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5E4" w:rsidRPr="004004C6" w:rsidRDefault="004475E4" w:rsidP="004475E4">
      <w:pPr>
        <w:jc w:val="center"/>
        <w:rPr>
          <w:b/>
          <w:sz w:val="28"/>
          <w:szCs w:val="28"/>
        </w:rPr>
      </w:pPr>
      <w:r w:rsidRPr="004004C6">
        <w:rPr>
          <w:b/>
          <w:sz w:val="28"/>
          <w:szCs w:val="28"/>
        </w:rPr>
        <w:t>Архангельская область</w:t>
      </w:r>
    </w:p>
    <w:p w:rsidR="004475E4" w:rsidRPr="004004C6" w:rsidRDefault="004475E4" w:rsidP="004475E4">
      <w:pPr>
        <w:jc w:val="center"/>
        <w:rPr>
          <w:b/>
          <w:sz w:val="28"/>
          <w:szCs w:val="28"/>
        </w:rPr>
      </w:pPr>
    </w:p>
    <w:p w:rsidR="004475E4" w:rsidRPr="004004C6" w:rsidRDefault="004475E4" w:rsidP="004475E4">
      <w:pPr>
        <w:jc w:val="center"/>
        <w:rPr>
          <w:b/>
          <w:sz w:val="28"/>
          <w:szCs w:val="28"/>
        </w:rPr>
      </w:pPr>
      <w:r w:rsidRPr="004004C6">
        <w:rPr>
          <w:b/>
          <w:sz w:val="28"/>
          <w:szCs w:val="28"/>
        </w:rPr>
        <w:t>Муниципальное образование</w:t>
      </w:r>
    </w:p>
    <w:p w:rsidR="004475E4" w:rsidRPr="004004C6" w:rsidRDefault="004475E4" w:rsidP="004475E4">
      <w:pPr>
        <w:jc w:val="center"/>
        <w:rPr>
          <w:b/>
          <w:sz w:val="28"/>
          <w:szCs w:val="28"/>
        </w:rPr>
      </w:pPr>
      <w:r w:rsidRPr="004004C6">
        <w:rPr>
          <w:b/>
          <w:sz w:val="28"/>
          <w:szCs w:val="28"/>
        </w:rPr>
        <w:t xml:space="preserve"> «Шенкурский муниципальный район»</w:t>
      </w:r>
    </w:p>
    <w:p w:rsidR="004475E4" w:rsidRPr="004004C6" w:rsidRDefault="004475E4" w:rsidP="004475E4">
      <w:pPr>
        <w:jc w:val="center"/>
        <w:rPr>
          <w:b/>
          <w:sz w:val="28"/>
          <w:szCs w:val="28"/>
        </w:rPr>
      </w:pPr>
    </w:p>
    <w:p w:rsidR="004475E4" w:rsidRPr="004004C6" w:rsidRDefault="004475E4" w:rsidP="004475E4">
      <w:pPr>
        <w:jc w:val="center"/>
        <w:rPr>
          <w:b/>
          <w:sz w:val="28"/>
          <w:szCs w:val="28"/>
        </w:rPr>
      </w:pPr>
      <w:r w:rsidRPr="004004C6">
        <w:rPr>
          <w:b/>
          <w:sz w:val="28"/>
          <w:szCs w:val="28"/>
        </w:rPr>
        <w:t>Администрация муниципального образования</w:t>
      </w:r>
    </w:p>
    <w:p w:rsidR="004475E4" w:rsidRPr="004004C6" w:rsidRDefault="004475E4" w:rsidP="004475E4">
      <w:pPr>
        <w:jc w:val="center"/>
        <w:rPr>
          <w:b/>
          <w:sz w:val="28"/>
          <w:szCs w:val="28"/>
        </w:rPr>
      </w:pPr>
      <w:r w:rsidRPr="004004C6">
        <w:rPr>
          <w:b/>
          <w:sz w:val="28"/>
          <w:szCs w:val="28"/>
        </w:rPr>
        <w:t>«Шенкурский муниципальный район»</w:t>
      </w:r>
    </w:p>
    <w:p w:rsidR="00454707" w:rsidRPr="004004C6" w:rsidRDefault="00454707" w:rsidP="00454707">
      <w:pPr>
        <w:jc w:val="center"/>
        <w:rPr>
          <w:b/>
          <w:sz w:val="28"/>
          <w:szCs w:val="28"/>
        </w:rPr>
      </w:pPr>
    </w:p>
    <w:p w:rsidR="00454707" w:rsidRPr="004004C6" w:rsidRDefault="00454707" w:rsidP="00454707">
      <w:pPr>
        <w:jc w:val="center"/>
        <w:rPr>
          <w:b/>
          <w:sz w:val="28"/>
          <w:szCs w:val="28"/>
        </w:rPr>
      </w:pPr>
      <w:proofErr w:type="gramStart"/>
      <w:r w:rsidRPr="004004C6">
        <w:rPr>
          <w:b/>
          <w:sz w:val="28"/>
          <w:szCs w:val="28"/>
        </w:rPr>
        <w:t>П</w:t>
      </w:r>
      <w:proofErr w:type="gramEnd"/>
      <w:r w:rsidRPr="004004C6">
        <w:rPr>
          <w:b/>
          <w:sz w:val="28"/>
          <w:szCs w:val="28"/>
        </w:rPr>
        <w:t xml:space="preserve"> О СТ А Н О В Л Е Н И Е</w:t>
      </w:r>
    </w:p>
    <w:p w:rsidR="00454707" w:rsidRPr="00BC5DE9" w:rsidRDefault="00454707" w:rsidP="00454707">
      <w:pPr>
        <w:jc w:val="center"/>
        <w:rPr>
          <w:b/>
          <w:sz w:val="28"/>
          <w:szCs w:val="28"/>
        </w:rPr>
      </w:pPr>
    </w:p>
    <w:p w:rsidR="00454707" w:rsidRDefault="00515B88" w:rsidP="00454707">
      <w:pPr>
        <w:jc w:val="center"/>
        <w:rPr>
          <w:sz w:val="28"/>
          <w:szCs w:val="28"/>
        </w:rPr>
      </w:pPr>
      <w:r>
        <w:rPr>
          <w:sz w:val="28"/>
          <w:szCs w:val="28"/>
        </w:rPr>
        <w:t>«20» августа 2019г. № 505</w:t>
      </w:r>
      <w:r w:rsidR="00901E64" w:rsidRPr="00BC5DE9">
        <w:rPr>
          <w:sz w:val="28"/>
          <w:szCs w:val="28"/>
        </w:rPr>
        <w:t xml:space="preserve"> </w:t>
      </w:r>
      <w:r w:rsidR="00454707" w:rsidRPr="00BC5DE9">
        <w:rPr>
          <w:sz w:val="28"/>
          <w:szCs w:val="28"/>
        </w:rPr>
        <w:t>-па</w:t>
      </w:r>
    </w:p>
    <w:p w:rsidR="00567ECD" w:rsidRDefault="00567ECD" w:rsidP="00454707">
      <w:pPr>
        <w:jc w:val="center"/>
        <w:rPr>
          <w:sz w:val="28"/>
          <w:szCs w:val="28"/>
        </w:rPr>
      </w:pPr>
    </w:p>
    <w:p w:rsidR="00567ECD" w:rsidRPr="00BC5DE9" w:rsidRDefault="00567ECD" w:rsidP="00454707">
      <w:pPr>
        <w:jc w:val="center"/>
        <w:rPr>
          <w:sz w:val="28"/>
          <w:szCs w:val="28"/>
        </w:rPr>
      </w:pPr>
      <w:r>
        <w:rPr>
          <w:sz w:val="28"/>
          <w:szCs w:val="28"/>
        </w:rPr>
        <w:t>г. Шенкурск</w:t>
      </w:r>
    </w:p>
    <w:p w:rsidR="00454707" w:rsidRPr="00BC5DE9" w:rsidRDefault="00454707" w:rsidP="00454707">
      <w:pPr>
        <w:jc w:val="center"/>
        <w:rPr>
          <w:b/>
          <w:sz w:val="28"/>
          <w:szCs w:val="28"/>
        </w:rPr>
      </w:pPr>
    </w:p>
    <w:p w:rsidR="00454707" w:rsidRPr="00454707" w:rsidRDefault="00454707" w:rsidP="00454707">
      <w:pPr>
        <w:pStyle w:val="ConsPlusNormal"/>
        <w:jc w:val="center"/>
        <w:rPr>
          <w:rFonts w:ascii="Times New Roman" w:hAnsi="Times New Roman" w:cs="Times New Roman"/>
          <w:b/>
          <w:sz w:val="28"/>
          <w:szCs w:val="28"/>
        </w:rPr>
      </w:pPr>
      <w:r w:rsidRPr="00B533C1">
        <w:rPr>
          <w:rFonts w:ascii="Times New Roman" w:hAnsi="Times New Roman" w:cs="Times New Roman"/>
          <w:b/>
          <w:sz w:val="28"/>
          <w:szCs w:val="28"/>
        </w:rPr>
        <w:t xml:space="preserve">Об утверждении </w:t>
      </w:r>
      <w:r w:rsidRPr="00454707">
        <w:rPr>
          <w:rFonts w:ascii="Times New Roman" w:hAnsi="Times New Roman" w:cs="Times New Roman"/>
          <w:b/>
          <w:sz w:val="28"/>
          <w:szCs w:val="28"/>
        </w:rPr>
        <w:t>порядка</w:t>
      </w:r>
      <w:r>
        <w:rPr>
          <w:rFonts w:ascii="Times New Roman" w:hAnsi="Times New Roman" w:cs="Times New Roman"/>
          <w:b/>
          <w:sz w:val="28"/>
          <w:szCs w:val="28"/>
        </w:rPr>
        <w:t xml:space="preserve">  </w:t>
      </w:r>
      <w:r w:rsidRPr="00454707">
        <w:rPr>
          <w:rFonts w:ascii="Times New Roman" w:hAnsi="Times New Roman" w:cs="Times New Roman"/>
          <w:b/>
          <w:sz w:val="28"/>
          <w:szCs w:val="28"/>
        </w:rPr>
        <w:t>проведения проверки инвестиционных проектов, финансирование которых планируется осуществлять полностью или частично за счет средств</w:t>
      </w:r>
      <w:r>
        <w:rPr>
          <w:rFonts w:ascii="Times New Roman" w:hAnsi="Times New Roman" w:cs="Times New Roman"/>
          <w:b/>
          <w:sz w:val="28"/>
          <w:szCs w:val="28"/>
        </w:rPr>
        <w:t xml:space="preserve"> бюджета муниципального образования «Шенкурский муниципальный район»</w:t>
      </w:r>
      <w:r w:rsidRPr="00454707">
        <w:rPr>
          <w:rFonts w:ascii="Times New Roman" w:hAnsi="Times New Roman" w:cs="Times New Roman"/>
          <w:b/>
          <w:sz w:val="28"/>
          <w:szCs w:val="28"/>
        </w:rPr>
        <w:t>, на предмет эффективности использования</w:t>
      </w:r>
      <w:r>
        <w:rPr>
          <w:rFonts w:ascii="Times New Roman" w:hAnsi="Times New Roman" w:cs="Times New Roman"/>
          <w:b/>
          <w:sz w:val="28"/>
          <w:szCs w:val="28"/>
        </w:rPr>
        <w:t xml:space="preserve">, </w:t>
      </w:r>
      <w:r w:rsidRPr="00454707">
        <w:rPr>
          <w:rFonts w:ascii="Times New Roman" w:hAnsi="Times New Roman" w:cs="Times New Roman"/>
          <w:b/>
          <w:sz w:val="28"/>
          <w:szCs w:val="28"/>
        </w:rPr>
        <w:t xml:space="preserve"> средств  </w:t>
      </w:r>
      <w:r>
        <w:rPr>
          <w:rFonts w:ascii="Times New Roman" w:hAnsi="Times New Roman" w:cs="Times New Roman"/>
          <w:b/>
          <w:sz w:val="28"/>
          <w:szCs w:val="28"/>
        </w:rPr>
        <w:t>бюджета муниципального образования «Шенкурский муниципальный район»</w:t>
      </w:r>
      <w:r w:rsidR="00C23F75">
        <w:rPr>
          <w:rFonts w:ascii="Times New Roman" w:hAnsi="Times New Roman" w:cs="Times New Roman"/>
          <w:b/>
          <w:sz w:val="28"/>
          <w:szCs w:val="28"/>
        </w:rPr>
        <w:t>, направляемых</w:t>
      </w:r>
      <w:r>
        <w:rPr>
          <w:rFonts w:ascii="Times New Roman" w:hAnsi="Times New Roman" w:cs="Times New Roman"/>
          <w:b/>
          <w:sz w:val="28"/>
          <w:szCs w:val="28"/>
        </w:rPr>
        <w:t xml:space="preserve"> </w:t>
      </w:r>
      <w:r w:rsidR="00C23F7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454707">
        <w:rPr>
          <w:rFonts w:ascii="Times New Roman" w:hAnsi="Times New Roman" w:cs="Times New Roman"/>
          <w:b/>
          <w:sz w:val="28"/>
          <w:szCs w:val="28"/>
        </w:rPr>
        <w:t>на капитальные вложения</w:t>
      </w:r>
    </w:p>
    <w:p w:rsidR="00454707" w:rsidRPr="0057375C" w:rsidRDefault="00454707" w:rsidP="00454707">
      <w:pPr>
        <w:rPr>
          <w:b/>
          <w:sz w:val="28"/>
          <w:szCs w:val="28"/>
        </w:rPr>
      </w:pPr>
    </w:p>
    <w:p w:rsidR="00454707" w:rsidRDefault="00454707" w:rsidP="00454707">
      <w:pPr>
        <w:widowControl w:val="0"/>
        <w:autoSpaceDE w:val="0"/>
        <w:autoSpaceDN w:val="0"/>
        <w:adjustRightInd w:val="0"/>
        <w:jc w:val="both"/>
        <w:rPr>
          <w:sz w:val="28"/>
          <w:szCs w:val="28"/>
        </w:rPr>
      </w:pPr>
      <w:r>
        <w:rPr>
          <w:b/>
          <w:bCs/>
          <w:sz w:val="26"/>
          <w:szCs w:val="26"/>
        </w:rPr>
        <w:t xml:space="preserve">      </w:t>
      </w:r>
      <w:r w:rsidRPr="0057375C">
        <w:rPr>
          <w:sz w:val="28"/>
          <w:szCs w:val="28"/>
        </w:rPr>
        <w:t xml:space="preserve">В соответствии с </w:t>
      </w:r>
      <w:r w:rsidRPr="00901E64">
        <w:rPr>
          <w:sz w:val="28"/>
          <w:szCs w:val="28"/>
        </w:rPr>
        <w:t>частью 1 статьи 14 Федерального закона от 25.02.1999 года N 39-ФЗ "Об инвестиционной деятельности в Российской Федерации, осуществляемой в форме капитальных вложений",</w:t>
      </w:r>
      <w:r w:rsidR="00901E64">
        <w:rPr>
          <w:sz w:val="28"/>
          <w:szCs w:val="28"/>
        </w:rPr>
        <w:t xml:space="preserve"> </w:t>
      </w:r>
      <w:r w:rsidRPr="0057375C">
        <w:rPr>
          <w:sz w:val="28"/>
          <w:szCs w:val="28"/>
        </w:rPr>
        <w:t>администрация муниципального образования «Шенкурский муниципальный район»</w:t>
      </w:r>
      <w:r w:rsidR="00901E64">
        <w:rPr>
          <w:sz w:val="28"/>
          <w:szCs w:val="28"/>
        </w:rPr>
        <w:t xml:space="preserve">                       </w:t>
      </w:r>
      <w:r w:rsidRPr="0057375C">
        <w:rPr>
          <w:sz w:val="28"/>
          <w:szCs w:val="28"/>
        </w:rPr>
        <w:t xml:space="preserve"> </w:t>
      </w:r>
      <w:proofErr w:type="spellStart"/>
      <w:proofErr w:type="gramStart"/>
      <w:r w:rsidRPr="00567ECD">
        <w:rPr>
          <w:b/>
          <w:sz w:val="28"/>
          <w:szCs w:val="28"/>
        </w:rPr>
        <w:t>п</w:t>
      </w:r>
      <w:proofErr w:type="spellEnd"/>
      <w:proofErr w:type="gramEnd"/>
      <w:r w:rsidRPr="00567ECD">
        <w:rPr>
          <w:b/>
          <w:sz w:val="28"/>
          <w:szCs w:val="28"/>
        </w:rPr>
        <w:t xml:space="preserve"> о с т а </w:t>
      </w:r>
      <w:proofErr w:type="spellStart"/>
      <w:r w:rsidRPr="00567ECD">
        <w:rPr>
          <w:b/>
          <w:sz w:val="28"/>
          <w:szCs w:val="28"/>
        </w:rPr>
        <w:t>н</w:t>
      </w:r>
      <w:proofErr w:type="spellEnd"/>
      <w:r w:rsidRPr="00567ECD">
        <w:rPr>
          <w:b/>
          <w:sz w:val="28"/>
          <w:szCs w:val="28"/>
        </w:rPr>
        <w:t xml:space="preserve"> о в л я е т:</w:t>
      </w:r>
    </w:p>
    <w:p w:rsidR="007669AC" w:rsidRDefault="007669AC" w:rsidP="00901E64">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1. Утвердить прилагаемые:</w:t>
      </w:r>
    </w:p>
    <w:p w:rsidR="00901E64" w:rsidRDefault="007669AC" w:rsidP="00901E64">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1) </w:t>
      </w:r>
      <w:r w:rsidR="00901E64">
        <w:rPr>
          <w:rFonts w:ascii="Times New Roman" w:hAnsi="Times New Roman" w:cs="Times New Roman"/>
          <w:sz w:val="28"/>
          <w:szCs w:val="28"/>
        </w:rPr>
        <w:t>Порядок</w:t>
      </w:r>
      <w:r w:rsidR="00901E64" w:rsidRPr="00901E64">
        <w:rPr>
          <w:rFonts w:ascii="Times New Roman" w:hAnsi="Times New Roman" w:cs="Times New Roman"/>
          <w:sz w:val="28"/>
          <w:szCs w:val="28"/>
        </w:rPr>
        <w:t xml:space="preserve">  проведения проверки инвестиционных проектов, финансирование которых планируется осуществлять полностью или частично за счет средств бюджета муниципального образования «Шенкурский муниципальный район», на пред</w:t>
      </w:r>
      <w:r w:rsidR="00F470E9">
        <w:rPr>
          <w:rFonts w:ascii="Times New Roman" w:hAnsi="Times New Roman" w:cs="Times New Roman"/>
          <w:sz w:val="28"/>
          <w:szCs w:val="28"/>
        </w:rPr>
        <w:t>мет эффективности использования</w:t>
      </w:r>
      <w:r w:rsidR="00901E64" w:rsidRPr="00901E64">
        <w:rPr>
          <w:rFonts w:ascii="Times New Roman" w:hAnsi="Times New Roman" w:cs="Times New Roman"/>
          <w:sz w:val="28"/>
          <w:szCs w:val="28"/>
        </w:rPr>
        <w:t xml:space="preserve">  средств  бюджета муниципального образования «Шенкурский муниципальный райо</w:t>
      </w:r>
      <w:r>
        <w:rPr>
          <w:rFonts w:ascii="Times New Roman" w:hAnsi="Times New Roman" w:cs="Times New Roman"/>
          <w:sz w:val="28"/>
          <w:szCs w:val="28"/>
        </w:rPr>
        <w:t xml:space="preserve">н», направляемых </w:t>
      </w:r>
      <w:r w:rsidR="00901E64" w:rsidRPr="00901E64">
        <w:rPr>
          <w:rFonts w:ascii="Times New Roman" w:hAnsi="Times New Roman" w:cs="Times New Roman"/>
          <w:sz w:val="28"/>
          <w:szCs w:val="28"/>
        </w:rPr>
        <w:t>на капитальные вложения</w:t>
      </w:r>
      <w:r>
        <w:rPr>
          <w:rFonts w:ascii="Times New Roman" w:hAnsi="Times New Roman" w:cs="Times New Roman"/>
          <w:sz w:val="28"/>
          <w:szCs w:val="28"/>
        </w:rPr>
        <w:t xml:space="preserve"> (далее - Порядок).</w:t>
      </w:r>
    </w:p>
    <w:p w:rsidR="007669AC" w:rsidRPr="007669AC" w:rsidRDefault="007669AC" w:rsidP="007669AC">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2) </w:t>
      </w:r>
      <w:r w:rsidRPr="007669AC">
        <w:rPr>
          <w:rFonts w:ascii="Times New Roman" w:hAnsi="Times New Roman" w:cs="Times New Roman"/>
          <w:sz w:val="28"/>
          <w:szCs w:val="28"/>
        </w:rPr>
        <w:t xml:space="preserve">Методику </w:t>
      </w:r>
      <w:r>
        <w:rPr>
          <w:rFonts w:ascii="Times New Roman" w:hAnsi="Times New Roman" w:cs="Times New Roman"/>
          <w:sz w:val="28"/>
          <w:szCs w:val="28"/>
        </w:rPr>
        <w:t>оценки инвестиционных проектов на предмет эффективности использования средств бюджета муниципального образования «Шенкурский муниципальный район», направляемых</w:t>
      </w:r>
      <w:r w:rsidR="004F44F7">
        <w:rPr>
          <w:rFonts w:ascii="Times New Roman" w:hAnsi="Times New Roman" w:cs="Times New Roman"/>
          <w:sz w:val="28"/>
          <w:szCs w:val="28"/>
        </w:rPr>
        <w:t xml:space="preserve"> на капитальные вложения (далее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етодика).</w:t>
      </w:r>
    </w:p>
    <w:p w:rsidR="007669AC" w:rsidRPr="006651C0" w:rsidRDefault="007669AC" w:rsidP="007669AC">
      <w:pPr>
        <w:jc w:val="both"/>
        <w:rPr>
          <w:sz w:val="28"/>
          <w:szCs w:val="28"/>
        </w:rPr>
      </w:pPr>
      <w:r>
        <w:rPr>
          <w:sz w:val="28"/>
          <w:szCs w:val="28"/>
        </w:rPr>
        <w:t xml:space="preserve">     2. </w:t>
      </w:r>
      <w:r w:rsidRPr="006651C0">
        <w:rPr>
          <w:sz w:val="28"/>
          <w:szCs w:val="28"/>
        </w:rPr>
        <w:t>Настоящее постановление вступает в силу со дня его официального опубликования.</w:t>
      </w:r>
    </w:p>
    <w:p w:rsidR="007669AC" w:rsidRDefault="00567ECD" w:rsidP="00567ECD">
      <w:pPr>
        <w:tabs>
          <w:tab w:val="left" w:pos="3315"/>
        </w:tabs>
        <w:jc w:val="both"/>
        <w:rPr>
          <w:sz w:val="28"/>
          <w:szCs w:val="28"/>
        </w:rPr>
      </w:pPr>
      <w:r>
        <w:rPr>
          <w:sz w:val="28"/>
          <w:szCs w:val="28"/>
        </w:rPr>
        <w:tab/>
      </w:r>
    </w:p>
    <w:p w:rsidR="00454707" w:rsidRPr="00672BB2" w:rsidRDefault="00454707" w:rsidP="00454707">
      <w:pPr>
        <w:jc w:val="both"/>
        <w:rPr>
          <w:sz w:val="28"/>
          <w:szCs w:val="28"/>
        </w:rPr>
      </w:pPr>
    </w:p>
    <w:p w:rsidR="00454707" w:rsidRDefault="00454707" w:rsidP="00454707">
      <w:pPr>
        <w:jc w:val="both"/>
        <w:rPr>
          <w:sz w:val="26"/>
          <w:szCs w:val="26"/>
        </w:rPr>
      </w:pPr>
    </w:p>
    <w:p w:rsidR="00454707" w:rsidRDefault="00A3445B" w:rsidP="00454707">
      <w:pPr>
        <w:jc w:val="both"/>
        <w:rPr>
          <w:sz w:val="28"/>
          <w:szCs w:val="28"/>
        </w:rPr>
      </w:pPr>
      <w:r>
        <w:rPr>
          <w:sz w:val="28"/>
          <w:szCs w:val="28"/>
        </w:rPr>
        <w:t>И.о. главы</w:t>
      </w:r>
      <w:r w:rsidR="00454707">
        <w:rPr>
          <w:sz w:val="28"/>
          <w:szCs w:val="28"/>
        </w:rPr>
        <w:t xml:space="preserve"> муниципального образования</w:t>
      </w:r>
    </w:p>
    <w:p w:rsidR="0058533D" w:rsidRDefault="00454707" w:rsidP="00A3445B">
      <w:pPr>
        <w:jc w:val="both"/>
      </w:pPr>
      <w:r>
        <w:rPr>
          <w:sz w:val="28"/>
          <w:szCs w:val="28"/>
        </w:rPr>
        <w:t xml:space="preserve">«Шенкурский муниципальный район»                         </w:t>
      </w:r>
      <w:r w:rsidR="00BC5DE9">
        <w:rPr>
          <w:sz w:val="28"/>
          <w:szCs w:val="28"/>
        </w:rPr>
        <w:t xml:space="preserve">          </w:t>
      </w:r>
      <w:r w:rsidR="00FB0805">
        <w:rPr>
          <w:sz w:val="28"/>
          <w:szCs w:val="28"/>
        </w:rPr>
        <w:t xml:space="preserve">       </w:t>
      </w:r>
      <w:r>
        <w:rPr>
          <w:sz w:val="28"/>
          <w:szCs w:val="28"/>
        </w:rPr>
        <w:t>С.</w:t>
      </w:r>
      <w:r w:rsidR="00A3445B">
        <w:rPr>
          <w:sz w:val="28"/>
          <w:szCs w:val="28"/>
        </w:rPr>
        <w:t>Н. Тепляков</w:t>
      </w:r>
    </w:p>
    <w:p w:rsidR="004004C6" w:rsidRDefault="00E846B2" w:rsidP="004475E4">
      <w:pPr>
        <w:jc w:val="right"/>
        <w:rPr>
          <w:color w:val="FF0000"/>
        </w:rPr>
      </w:pPr>
      <w:r>
        <w:rPr>
          <w:color w:val="FF0000"/>
        </w:rPr>
        <w:t xml:space="preserve">                                                                                                            </w:t>
      </w:r>
      <w:r w:rsidR="004475E4">
        <w:rPr>
          <w:color w:val="FF0000"/>
        </w:rPr>
        <w:t xml:space="preserve">                            </w:t>
      </w:r>
    </w:p>
    <w:p w:rsidR="00901E64" w:rsidRPr="004475E4" w:rsidRDefault="004475E4" w:rsidP="004475E4">
      <w:pPr>
        <w:jc w:val="right"/>
        <w:rPr>
          <w:color w:val="FF0000"/>
        </w:rPr>
      </w:pPr>
      <w:r>
        <w:rPr>
          <w:color w:val="FF0000"/>
        </w:rPr>
        <w:lastRenderedPageBreak/>
        <w:t xml:space="preserve"> </w:t>
      </w:r>
      <w:r w:rsidR="00901E64" w:rsidRPr="009C7D3F">
        <w:rPr>
          <w:sz w:val="28"/>
          <w:szCs w:val="28"/>
        </w:rPr>
        <w:t>Утвержден</w:t>
      </w:r>
    </w:p>
    <w:p w:rsidR="00901E64" w:rsidRPr="009C7D3F" w:rsidRDefault="00901E64" w:rsidP="00901E64">
      <w:pPr>
        <w:pStyle w:val="ConsPlusNormal"/>
        <w:jc w:val="right"/>
        <w:rPr>
          <w:rFonts w:ascii="Times New Roman" w:hAnsi="Times New Roman" w:cs="Times New Roman"/>
          <w:sz w:val="28"/>
          <w:szCs w:val="28"/>
        </w:rPr>
      </w:pPr>
      <w:r w:rsidRPr="009C7D3F">
        <w:rPr>
          <w:rFonts w:ascii="Times New Roman" w:hAnsi="Times New Roman" w:cs="Times New Roman"/>
          <w:sz w:val="28"/>
          <w:szCs w:val="28"/>
        </w:rPr>
        <w:t>постановлением администрации</w:t>
      </w:r>
    </w:p>
    <w:p w:rsidR="00901E64" w:rsidRPr="009C7D3F" w:rsidRDefault="00901E64" w:rsidP="00901E64">
      <w:pPr>
        <w:pStyle w:val="ConsPlusNormal"/>
        <w:jc w:val="right"/>
        <w:rPr>
          <w:rFonts w:ascii="Times New Roman" w:hAnsi="Times New Roman" w:cs="Times New Roman"/>
          <w:sz w:val="28"/>
          <w:szCs w:val="28"/>
        </w:rPr>
      </w:pPr>
      <w:r w:rsidRPr="009C7D3F">
        <w:rPr>
          <w:rFonts w:ascii="Times New Roman" w:hAnsi="Times New Roman" w:cs="Times New Roman"/>
          <w:sz w:val="28"/>
          <w:szCs w:val="28"/>
        </w:rPr>
        <w:t>МО «Шенкурский муниципальный район»</w:t>
      </w:r>
    </w:p>
    <w:p w:rsidR="00901E64" w:rsidRPr="009C7D3F" w:rsidRDefault="00515B88" w:rsidP="00901E64">
      <w:pPr>
        <w:pStyle w:val="ConsPlusNormal"/>
        <w:jc w:val="right"/>
        <w:rPr>
          <w:rFonts w:ascii="Times New Roman" w:hAnsi="Times New Roman" w:cs="Times New Roman"/>
          <w:sz w:val="28"/>
          <w:szCs w:val="28"/>
        </w:rPr>
      </w:pPr>
      <w:r>
        <w:rPr>
          <w:rFonts w:ascii="Times New Roman" w:hAnsi="Times New Roman" w:cs="Times New Roman"/>
          <w:sz w:val="28"/>
          <w:szCs w:val="28"/>
        </w:rPr>
        <w:t>от «20» августа 2019 № 505</w:t>
      </w:r>
      <w:r w:rsidR="00901E64" w:rsidRPr="009C7D3F">
        <w:rPr>
          <w:rFonts w:ascii="Times New Roman" w:hAnsi="Times New Roman" w:cs="Times New Roman"/>
          <w:sz w:val="28"/>
          <w:szCs w:val="28"/>
        </w:rPr>
        <w:t xml:space="preserve"> -па</w:t>
      </w:r>
    </w:p>
    <w:p w:rsidR="00901E64" w:rsidRPr="009C7D3F" w:rsidRDefault="00901E64" w:rsidP="001F38B8">
      <w:pPr>
        <w:pStyle w:val="ConsPlusNormal"/>
        <w:jc w:val="center"/>
        <w:rPr>
          <w:rFonts w:ascii="Times New Roman" w:hAnsi="Times New Roman" w:cs="Times New Roman"/>
          <w:sz w:val="28"/>
          <w:szCs w:val="28"/>
        </w:rPr>
      </w:pPr>
    </w:p>
    <w:p w:rsidR="009C7D3F" w:rsidRPr="009C7D3F" w:rsidRDefault="009C7D3F" w:rsidP="001F38B8">
      <w:pPr>
        <w:pStyle w:val="ConsPlusNormal"/>
        <w:jc w:val="center"/>
        <w:rPr>
          <w:rFonts w:ascii="Times New Roman" w:hAnsi="Times New Roman" w:cs="Times New Roman"/>
          <w:sz w:val="28"/>
          <w:szCs w:val="28"/>
        </w:rPr>
      </w:pPr>
    </w:p>
    <w:p w:rsidR="00956E09" w:rsidRPr="009C7D3F" w:rsidRDefault="00901E64" w:rsidP="00466A26">
      <w:pPr>
        <w:pStyle w:val="ConsPlusNormal"/>
        <w:jc w:val="center"/>
        <w:rPr>
          <w:rFonts w:ascii="Times New Roman" w:hAnsi="Times New Roman" w:cs="Times New Roman"/>
          <w:b/>
          <w:sz w:val="28"/>
          <w:szCs w:val="28"/>
        </w:rPr>
      </w:pPr>
      <w:r w:rsidRPr="009C7D3F">
        <w:rPr>
          <w:rFonts w:ascii="Times New Roman" w:hAnsi="Times New Roman" w:cs="Times New Roman"/>
          <w:b/>
          <w:sz w:val="28"/>
          <w:szCs w:val="28"/>
        </w:rPr>
        <w:t>Порядок проведения проверки инвестиционных проектов, финансирование которых планируется осуществлять полностью или частично за счет средств бюджета муниципального образования «Шенкурский муниципальный район», на предмет эффективности использования  средств  бюджета муниципального образования «Шенкурский муниципальный район», направляемых  на капитальные вложения</w:t>
      </w:r>
      <w:bookmarkStart w:id="0" w:name="sub_100"/>
    </w:p>
    <w:bookmarkEnd w:id="0"/>
    <w:p w:rsidR="00901E64" w:rsidRPr="009C7D3F" w:rsidRDefault="00901E64" w:rsidP="001F38B8">
      <w:pPr>
        <w:pStyle w:val="ConsPlusNormal"/>
        <w:jc w:val="center"/>
        <w:rPr>
          <w:rFonts w:ascii="Times New Roman" w:hAnsi="Times New Roman" w:cs="Times New Roman"/>
          <w:sz w:val="28"/>
          <w:szCs w:val="28"/>
        </w:rPr>
      </w:pPr>
    </w:p>
    <w:p w:rsidR="001F38B8" w:rsidRPr="009C7D3F" w:rsidRDefault="000E3E5D" w:rsidP="000E3E5D">
      <w:pPr>
        <w:pStyle w:val="ConsPlusNormal"/>
        <w:ind w:firstLine="539"/>
        <w:jc w:val="both"/>
        <w:rPr>
          <w:rFonts w:ascii="Times New Roman" w:hAnsi="Times New Roman" w:cs="Times New Roman"/>
          <w:sz w:val="28"/>
          <w:szCs w:val="28"/>
        </w:rPr>
      </w:pPr>
      <w:r w:rsidRPr="009C7D3F">
        <w:rPr>
          <w:rFonts w:ascii="Times New Roman" w:hAnsi="Times New Roman" w:cs="Times New Roman"/>
          <w:sz w:val="28"/>
          <w:szCs w:val="28"/>
        </w:rPr>
        <w:t>1.</w:t>
      </w:r>
      <w:r w:rsidR="001F38B8" w:rsidRPr="009C7D3F">
        <w:rPr>
          <w:rFonts w:ascii="Times New Roman" w:hAnsi="Times New Roman" w:cs="Times New Roman"/>
          <w:sz w:val="28"/>
          <w:szCs w:val="28"/>
        </w:rPr>
        <w:t xml:space="preserve"> </w:t>
      </w:r>
      <w:proofErr w:type="gramStart"/>
      <w:r w:rsidR="001F38B8" w:rsidRPr="009C7D3F">
        <w:rPr>
          <w:rFonts w:ascii="Times New Roman" w:hAnsi="Times New Roman" w:cs="Times New Roman"/>
          <w:sz w:val="28"/>
          <w:szCs w:val="28"/>
        </w:rPr>
        <w:t>Настоящий Порядок</w:t>
      </w:r>
      <w:r w:rsidR="00901E64" w:rsidRPr="009C7D3F">
        <w:rPr>
          <w:rFonts w:ascii="Times New Roman" w:hAnsi="Times New Roman" w:cs="Times New Roman"/>
          <w:sz w:val="28"/>
          <w:szCs w:val="28"/>
        </w:rPr>
        <w:t>, разработанный</w:t>
      </w:r>
      <w:r w:rsidR="001F38B8" w:rsidRPr="009C7D3F">
        <w:rPr>
          <w:rFonts w:ascii="Times New Roman" w:hAnsi="Times New Roman" w:cs="Times New Roman"/>
          <w:sz w:val="28"/>
          <w:szCs w:val="28"/>
        </w:rPr>
        <w:t xml:space="preserve"> </w:t>
      </w:r>
      <w:r w:rsidR="00466A26" w:rsidRPr="009C7D3F">
        <w:rPr>
          <w:rFonts w:ascii="Times New Roman" w:hAnsi="Times New Roman" w:cs="Times New Roman"/>
          <w:sz w:val="28"/>
          <w:szCs w:val="28"/>
        </w:rPr>
        <w:t xml:space="preserve">в соответствии с частью </w:t>
      </w:r>
      <w:r w:rsidR="00901E64" w:rsidRPr="009C7D3F">
        <w:rPr>
          <w:rFonts w:ascii="Times New Roman" w:hAnsi="Times New Roman" w:cs="Times New Roman"/>
          <w:sz w:val="28"/>
          <w:szCs w:val="28"/>
        </w:rPr>
        <w:t xml:space="preserve">1 </w:t>
      </w:r>
      <w:r w:rsidR="00BC5DE9" w:rsidRPr="009C7D3F">
        <w:rPr>
          <w:rFonts w:ascii="Times New Roman" w:hAnsi="Times New Roman" w:cs="Times New Roman"/>
          <w:sz w:val="28"/>
          <w:szCs w:val="28"/>
        </w:rPr>
        <w:t xml:space="preserve">          </w:t>
      </w:r>
      <w:r w:rsidR="00466A26" w:rsidRPr="009C7D3F">
        <w:rPr>
          <w:rFonts w:ascii="Times New Roman" w:hAnsi="Times New Roman" w:cs="Times New Roman"/>
          <w:sz w:val="28"/>
          <w:szCs w:val="28"/>
        </w:rPr>
        <w:t>статьи</w:t>
      </w:r>
      <w:r w:rsidR="00901E64" w:rsidRPr="009C7D3F">
        <w:rPr>
          <w:rFonts w:ascii="Times New Roman" w:hAnsi="Times New Roman" w:cs="Times New Roman"/>
          <w:sz w:val="28"/>
          <w:szCs w:val="28"/>
        </w:rPr>
        <w:t xml:space="preserve">14 Федерального закона от 25.02.1999 года N 39-ФЗ </w:t>
      </w:r>
      <w:r w:rsidR="00346412" w:rsidRPr="009C7D3F">
        <w:rPr>
          <w:rFonts w:ascii="Times New Roman" w:hAnsi="Times New Roman" w:cs="Times New Roman"/>
          <w:sz w:val="28"/>
          <w:szCs w:val="28"/>
        </w:rPr>
        <w:t xml:space="preserve"> </w:t>
      </w:r>
      <w:r w:rsidR="00901E64" w:rsidRPr="009C7D3F">
        <w:rPr>
          <w:rFonts w:ascii="Times New Roman" w:hAnsi="Times New Roman" w:cs="Times New Roman"/>
          <w:sz w:val="28"/>
          <w:szCs w:val="28"/>
        </w:rPr>
        <w:t>"Об инвестиционной деятельности в Российской Федерации, осуществляемой в форме капитальных вложений"</w:t>
      </w:r>
      <w:r w:rsidR="006132ED" w:rsidRPr="009C7D3F">
        <w:rPr>
          <w:rFonts w:ascii="Times New Roman" w:hAnsi="Times New Roman" w:cs="Times New Roman"/>
          <w:sz w:val="28"/>
          <w:szCs w:val="28"/>
        </w:rPr>
        <w:t>,</w:t>
      </w:r>
      <w:r w:rsidR="00901E64" w:rsidRPr="009C7D3F">
        <w:rPr>
          <w:rFonts w:ascii="Times New Roman" w:hAnsi="Times New Roman" w:cs="Times New Roman"/>
          <w:sz w:val="28"/>
          <w:szCs w:val="28"/>
        </w:rPr>
        <w:t xml:space="preserve"> </w:t>
      </w:r>
      <w:r w:rsidR="001F38B8" w:rsidRPr="009C7D3F">
        <w:rPr>
          <w:rFonts w:ascii="Times New Roman" w:hAnsi="Times New Roman" w:cs="Times New Roman"/>
          <w:sz w:val="28"/>
          <w:szCs w:val="28"/>
        </w:rPr>
        <w:t>определяет процедуру проведения</w:t>
      </w:r>
      <w:r w:rsidR="006132ED" w:rsidRPr="009C7D3F">
        <w:rPr>
          <w:rFonts w:ascii="Times New Roman" w:hAnsi="Times New Roman" w:cs="Times New Roman"/>
          <w:sz w:val="28"/>
          <w:szCs w:val="28"/>
        </w:rPr>
        <w:t xml:space="preserve"> администрацией муниципального образования «Шенкурский муниципальный район»</w:t>
      </w:r>
      <w:r w:rsidR="001F38B8" w:rsidRPr="009C7D3F">
        <w:rPr>
          <w:rFonts w:ascii="Times New Roman" w:hAnsi="Times New Roman" w:cs="Times New Roman"/>
          <w:sz w:val="28"/>
          <w:szCs w:val="28"/>
        </w:rPr>
        <w:t xml:space="preserve"> проверки инвестиционных проектов, предусматривающих строительство, реконструкцию, в том числе с элементами реставрации, техническое перевооружение объектов капитального строительства, приобретение объектов недвижимого имущества и (или) осуществление</w:t>
      </w:r>
      <w:proofErr w:type="gramEnd"/>
      <w:r w:rsidR="001F38B8" w:rsidRPr="009C7D3F">
        <w:rPr>
          <w:rFonts w:ascii="Times New Roman" w:hAnsi="Times New Roman" w:cs="Times New Roman"/>
          <w:sz w:val="28"/>
          <w:szCs w:val="28"/>
        </w:rPr>
        <w:t xml:space="preserve"> иных инвестиций в основной капитал, финансовое обеспечение которых полностью или частично осуществ</w:t>
      </w:r>
      <w:r w:rsidR="006132ED" w:rsidRPr="009C7D3F">
        <w:rPr>
          <w:rFonts w:ascii="Times New Roman" w:hAnsi="Times New Roman" w:cs="Times New Roman"/>
          <w:sz w:val="28"/>
          <w:szCs w:val="28"/>
        </w:rPr>
        <w:t>ляется за счет средств</w:t>
      </w:r>
      <w:r w:rsidR="001F38B8" w:rsidRPr="009C7D3F">
        <w:rPr>
          <w:rFonts w:ascii="Times New Roman" w:hAnsi="Times New Roman" w:cs="Times New Roman"/>
          <w:sz w:val="28"/>
          <w:szCs w:val="28"/>
        </w:rPr>
        <w:t xml:space="preserve"> бюджета</w:t>
      </w:r>
      <w:r w:rsidR="006132ED" w:rsidRPr="009C7D3F">
        <w:rPr>
          <w:rFonts w:ascii="Times New Roman" w:hAnsi="Times New Roman" w:cs="Times New Roman"/>
          <w:sz w:val="28"/>
          <w:szCs w:val="28"/>
        </w:rPr>
        <w:t xml:space="preserve"> муниципального образования «Шенкурский муниципальный район» (далее – районного бюджета)</w:t>
      </w:r>
      <w:r w:rsidR="001F38B8" w:rsidRPr="009C7D3F">
        <w:rPr>
          <w:rFonts w:ascii="Times New Roman" w:hAnsi="Times New Roman" w:cs="Times New Roman"/>
          <w:sz w:val="28"/>
          <w:szCs w:val="28"/>
        </w:rPr>
        <w:t>, на предмет эффективности</w:t>
      </w:r>
      <w:r w:rsidR="006132ED" w:rsidRPr="009C7D3F">
        <w:rPr>
          <w:rFonts w:ascii="Times New Roman" w:hAnsi="Times New Roman" w:cs="Times New Roman"/>
          <w:sz w:val="28"/>
          <w:szCs w:val="28"/>
        </w:rPr>
        <w:t xml:space="preserve"> использования средств районного</w:t>
      </w:r>
      <w:r w:rsidR="001F38B8" w:rsidRPr="009C7D3F">
        <w:rPr>
          <w:rFonts w:ascii="Times New Roman" w:hAnsi="Times New Roman" w:cs="Times New Roman"/>
          <w:sz w:val="28"/>
          <w:szCs w:val="28"/>
        </w:rPr>
        <w:t xml:space="preserve"> бюджета, направляемых на капитальные вложения (далее - проверка инвестиционных проектов).</w:t>
      </w:r>
    </w:p>
    <w:p w:rsidR="00956E09" w:rsidRPr="009C7D3F" w:rsidRDefault="001F38B8" w:rsidP="00956E09">
      <w:pPr>
        <w:pStyle w:val="ConsPlusNormal"/>
        <w:ind w:firstLine="539"/>
        <w:jc w:val="both"/>
        <w:rPr>
          <w:rFonts w:ascii="Times New Roman" w:hAnsi="Times New Roman" w:cs="Times New Roman"/>
          <w:sz w:val="28"/>
          <w:szCs w:val="28"/>
        </w:rPr>
      </w:pPr>
      <w:r w:rsidRPr="009C7D3F">
        <w:rPr>
          <w:rFonts w:ascii="Times New Roman" w:hAnsi="Times New Roman" w:cs="Times New Roman"/>
          <w:sz w:val="28"/>
          <w:szCs w:val="28"/>
        </w:rPr>
        <w:t>2. Целью проведения проверки инвестиционных проектов является оценка соответствия инвестиционного проекта предельному (минимальному) значению интегральной оценки эффективности</w:t>
      </w:r>
      <w:r w:rsidR="00BC5DE9" w:rsidRPr="009C7D3F">
        <w:rPr>
          <w:rFonts w:ascii="Times New Roman" w:hAnsi="Times New Roman" w:cs="Times New Roman"/>
          <w:sz w:val="28"/>
          <w:szCs w:val="28"/>
        </w:rPr>
        <w:t xml:space="preserve"> использования средств районного</w:t>
      </w:r>
      <w:r w:rsidRPr="009C7D3F">
        <w:rPr>
          <w:rFonts w:ascii="Times New Roman" w:hAnsi="Times New Roman" w:cs="Times New Roman"/>
          <w:sz w:val="28"/>
          <w:szCs w:val="28"/>
        </w:rPr>
        <w:t xml:space="preserve"> бюджета, направляемых на капитальные вложения (далее - интегральная оценка) в целях реализации указанного проекта.</w:t>
      </w:r>
      <w:bookmarkStart w:id="1" w:name="sub_1032"/>
      <w:bookmarkStart w:id="2" w:name="sub_106"/>
      <w:bookmarkStart w:id="3" w:name="sub_201"/>
    </w:p>
    <w:bookmarkEnd w:id="1"/>
    <w:bookmarkEnd w:id="2"/>
    <w:bookmarkEnd w:id="3"/>
    <w:p w:rsidR="001F38B8" w:rsidRPr="009C7D3F" w:rsidRDefault="00D01EAC" w:rsidP="00956E09">
      <w:pPr>
        <w:pStyle w:val="ConsPlusNormal"/>
        <w:ind w:firstLine="539"/>
        <w:jc w:val="both"/>
        <w:rPr>
          <w:rFonts w:ascii="Times New Roman" w:hAnsi="Times New Roman" w:cs="Times New Roman"/>
          <w:sz w:val="28"/>
          <w:szCs w:val="28"/>
        </w:rPr>
      </w:pPr>
      <w:r w:rsidRPr="009C7D3F">
        <w:rPr>
          <w:rFonts w:ascii="Times New Roman" w:hAnsi="Times New Roman" w:cs="Times New Roman"/>
          <w:sz w:val="28"/>
          <w:szCs w:val="28"/>
        </w:rPr>
        <w:t>3</w:t>
      </w:r>
      <w:r w:rsidR="001F38B8" w:rsidRPr="009C7D3F">
        <w:rPr>
          <w:rFonts w:ascii="Times New Roman" w:hAnsi="Times New Roman" w:cs="Times New Roman"/>
          <w:sz w:val="28"/>
          <w:szCs w:val="28"/>
        </w:rPr>
        <w:t>. Проверка инвестиционных проектов проводится для принятия в установленном норм</w:t>
      </w:r>
      <w:r w:rsidR="00E846B2" w:rsidRPr="009C7D3F">
        <w:rPr>
          <w:rFonts w:ascii="Times New Roman" w:hAnsi="Times New Roman" w:cs="Times New Roman"/>
          <w:sz w:val="28"/>
          <w:szCs w:val="28"/>
        </w:rPr>
        <w:t xml:space="preserve">ативными правовыми актами  поселения </w:t>
      </w:r>
      <w:r w:rsidR="001F38B8" w:rsidRPr="009C7D3F">
        <w:rPr>
          <w:rFonts w:ascii="Times New Roman" w:hAnsi="Times New Roman" w:cs="Times New Roman"/>
          <w:sz w:val="28"/>
          <w:szCs w:val="28"/>
        </w:rPr>
        <w:t xml:space="preserve"> порядке решения о</w:t>
      </w:r>
      <w:r w:rsidR="00941E6C" w:rsidRPr="009C7D3F">
        <w:rPr>
          <w:rFonts w:ascii="Times New Roman" w:hAnsi="Times New Roman" w:cs="Times New Roman"/>
          <w:sz w:val="28"/>
          <w:szCs w:val="28"/>
        </w:rPr>
        <w:t xml:space="preserve"> </w:t>
      </w:r>
      <w:r w:rsidR="006132ED" w:rsidRPr="009C7D3F">
        <w:rPr>
          <w:rFonts w:ascii="Times New Roman" w:hAnsi="Times New Roman" w:cs="Times New Roman"/>
          <w:sz w:val="28"/>
          <w:szCs w:val="28"/>
        </w:rPr>
        <w:t>предоставлении средств  районного</w:t>
      </w:r>
      <w:r w:rsidR="001F38B8" w:rsidRPr="009C7D3F">
        <w:rPr>
          <w:rFonts w:ascii="Times New Roman" w:hAnsi="Times New Roman" w:cs="Times New Roman"/>
          <w:sz w:val="28"/>
          <w:szCs w:val="28"/>
        </w:rPr>
        <w:t xml:space="preserve"> бюджета:</w:t>
      </w:r>
    </w:p>
    <w:p w:rsidR="001F38B8" w:rsidRPr="009C7D3F" w:rsidRDefault="000E3E5D" w:rsidP="000E3E5D">
      <w:pPr>
        <w:pStyle w:val="ConsPlusNormal"/>
        <w:ind w:firstLine="539"/>
        <w:jc w:val="both"/>
        <w:rPr>
          <w:rFonts w:ascii="Times New Roman" w:hAnsi="Times New Roman" w:cs="Times New Roman"/>
          <w:sz w:val="28"/>
          <w:szCs w:val="28"/>
        </w:rPr>
      </w:pPr>
      <w:r w:rsidRPr="009C7D3F">
        <w:rPr>
          <w:rFonts w:ascii="Times New Roman" w:hAnsi="Times New Roman" w:cs="Times New Roman"/>
          <w:sz w:val="28"/>
          <w:szCs w:val="28"/>
        </w:rPr>
        <w:t>1)  Д</w:t>
      </w:r>
      <w:r w:rsidR="001F38B8" w:rsidRPr="009C7D3F">
        <w:rPr>
          <w:rFonts w:ascii="Times New Roman" w:hAnsi="Times New Roman" w:cs="Times New Roman"/>
          <w:sz w:val="28"/>
          <w:szCs w:val="28"/>
        </w:rPr>
        <w:t>ля осуществления бюджетных инвестиций в объекты муниципальной собственности, в том числе в объекты инженерной и транспортной инфраструктур на территории межмуницип</w:t>
      </w:r>
      <w:r w:rsidR="00BF1499" w:rsidRPr="009C7D3F">
        <w:rPr>
          <w:rFonts w:ascii="Times New Roman" w:hAnsi="Times New Roman" w:cs="Times New Roman"/>
          <w:sz w:val="28"/>
          <w:szCs w:val="28"/>
        </w:rPr>
        <w:t>ального инвестиционного проекта.</w:t>
      </w:r>
    </w:p>
    <w:p w:rsidR="001F38B8" w:rsidRPr="009C7D3F" w:rsidRDefault="000E3E5D" w:rsidP="000E3E5D">
      <w:pPr>
        <w:pStyle w:val="ConsPlusNormal"/>
        <w:ind w:firstLine="539"/>
        <w:jc w:val="both"/>
        <w:rPr>
          <w:rFonts w:ascii="Times New Roman" w:hAnsi="Times New Roman" w:cs="Times New Roman"/>
          <w:sz w:val="28"/>
          <w:szCs w:val="28"/>
        </w:rPr>
      </w:pPr>
      <w:r w:rsidRPr="009C7D3F">
        <w:rPr>
          <w:rFonts w:ascii="Times New Roman" w:hAnsi="Times New Roman" w:cs="Times New Roman"/>
          <w:sz w:val="28"/>
          <w:szCs w:val="28"/>
        </w:rPr>
        <w:t xml:space="preserve">2)  В </w:t>
      </w:r>
      <w:r w:rsidR="001F38B8" w:rsidRPr="009C7D3F">
        <w:rPr>
          <w:rFonts w:ascii="Times New Roman" w:hAnsi="Times New Roman" w:cs="Times New Roman"/>
          <w:sz w:val="28"/>
          <w:szCs w:val="28"/>
        </w:rPr>
        <w:t>виде субсидий бюджетным</w:t>
      </w:r>
      <w:r w:rsidR="00E846B2" w:rsidRPr="009C7D3F">
        <w:rPr>
          <w:rFonts w:ascii="Times New Roman" w:hAnsi="Times New Roman" w:cs="Times New Roman"/>
          <w:sz w:val="28"/>
          <w:szCs w:val="28"/>
        </w:rPr>
        <w:t xml:space="preserve"> и </w:t>
      </w:r>
      <w:r w:rsidR="007F318E" w:rsidRPr="009C7D3F">
        <w:rPr>
          <w:rFonts w:ascii="Times New Roman" w:hAnsi="Times New Roman" w:cs="Times New Roman"/>
          <w:sz w:val="28"/>
          <w:szCs w:val="28"/>
        </w:rPr>
        <w:t>автономным учреждениям</w:t>
      </w:r>
      <w:r w:rsidR="001F38B8" w:rsidRPr="009C7D3F">
        <w:rPr>
          <w:rFonts w:ascii="Times New Roman" w:hAnsi="Times New Roman" w:cs="Times New Roman"/>
          <w:sz w:val="28"/>
          <w:szCs w:val="28"/>
        </w:rPr>
        <w:t>, муниципальн</w:t>
      </w:r>
      <w:r w:rsidR="00E846B2" w:rsidRPr="009C7D3F">
        <w:rPr>
          <w:rFonts w:ascii="Times New Roman" w:hAnsi="Times New Roman" w:cs="Times New Roman"/>
          <w:sz w:val="28"/>
          <w:szCs w:val="28"/>
        </w:rPr>
        <w:t>ым унитар</w:t>
      </w:r>
      <w:r w:rsidR="007F318E" w:rsidRPr="009C7D3F">
        <w:rPr>
          <w:rFonts w:ascii="Times New Roman" w:hAnsi="Times New Roman" w:cs="Times New Roman"/>
          <w:sz w:val="28"/>
          <w:szCs w:val="28"/>
        </w:rPr>
        <w:t>ным предприятиям</w:t>
      </w:r>
      <w:r w:rsidR="001F38B8" w:rsidRPr="009C7D3F">
        <w:rPr>
          <w:rFonts w:ascii="Times New Roman" w:hAnsi="Times New Roman" w:cs="Times New Roman"/>
          <w:sz w:val="28"/>
          <w:szCs w:val="28"/>
        </w:rPr>
        <w:t xml:space="preserve"> на осуществление</w:t>
      </w:r>
      <w:r w:rsidR="00BC5DE9" w:rsidRPr="009C7D3F">
        <w:rPr>
          <w:rFonts w:ascii="Times New Roman" w:hAnsi="Times New Roman" w:cs="Times New Roman"/>
          <w:sz w:val="28"/>
          <w:szCs w:val="28"/>
        </w:rPr>
        <w:t>,</w:t>
      </w:r>
      <w:r w:rsidR="001F38B8" w:rsidRPr="009C7D3F">
        <w:rPr>
          <w:rFonts w:ascii="Times New Roman" w:hAnsi="Times New Roman" w:cs="Times New Roman"/>
          <w:sz w:val="28"/>
          <w:szCs w:val="28"/>
        </w:rPr>
        <w:t xml:space="preserve"> указанными учреждениями и предприятиями</w:t>
      </w:r>
      <w:r w:rsidR="00BC5DE9" w:rsidRPr="009C7D3F">
        <w:rPr>
          <w:rFonts w:ascii="Times New Roman" w:hAnsi="Times New Roman" w:cs="Times New Roman"/>
          <w:sz w:val="28"/>
          <w:szCs w:val="28"/>
        </w:rPr>
        <w:t>,</w:t>
      </w:r>
      <w:r w:rsidR="001F38B8" w:rsidRPr="009C7D3F">
        <w:rPr>
          <w:rFonts w:ascii="Times New Roman" w:hAnsi="Times New Roman" w:cs="Times New Roman"/>
          <w:sz w:val="28"/>
          <w:szCs w:val="28"/>
        </w:rPr>
        <w:t xml:space="preserve"> капитальных вложений в объекты капитального строительства му</w:t>
      </w:r>
      <w:r w:rsidR="00E846B2" w:rsidRPr="009C7D3F">
        <w:rPr>
          <w:rFonts w:ascii="Times New Roman" w:hAnsi="Times New Roman" w:cs="Times New Roman"/>
          <w:sz w:val="28"/>
          <w:szCs w:val="28"/>
        </w:rPr>
        <w:t>ниц</w:t>
      </w:r>
      <w:r w:rsidR="007F318E" w:rsidRPr="009C7D3F">
        <w:rPr>
          <w:rFonts w:ascii="Times New Roman" w:hAnsi="Times New Roman" w:cs="Times New Roman"/>
          <w:sz w:val="28"/>
          <w:szCs w:val="28"/>
        </w:rPr>
        <w:t>ипальной собственности муниципального образования</w:t>
      </w:r>
      <w:r w:rsidR="00E846B2" w:rsidRPr="009C7D3F">
        <w:rPr>
          <w:rFonts w:ascii="Times New Roman" w:hAnsi="Times New Roman" w:cs="Times New Roman"/>
          <w:sz w:val="28"/>
          <w:szCs w:val="28"/>
        </w:rPr>
        <w:t xml:space="preserve"> </w:t>
      </w:r>
      <w:r w:rsidR="001F38B8" w:rsidRPr="009C7D3F">
        <w:rPr>
          <w:rFonts w:ascii="Times New Roman" w:hAnsi="Times New Roman" w:cs="Times New Roman"/>
          <w:sz w:val="28"/>
          <w:szCs w:val="28"/>
        </w:rPr>
        <w:t xml:space="preserve"> или приобретение объектов недвижимого имущества в му</w:t>
      </w:r>
      <w:r w:rsidR="00E846B2" w:rsidRPr="009C7D3F">
        <w:rPr>
          <w:rFonts w:ascii="Times New Roman" w:hAnsi="Times New Roman" w:cs="Times New Roman"/>
          <w:sz w:val="28"/>
          <w:szCs w:val="28"/>
        </w:rPr>
        <w:t>ниципальную собственн</w:t>
      </w:r>
      <w:r w:rsidR="007F318E" w:rsidRPr="009C7D3F">
        <w:rPr>
          <w:rFonts w:ascii="Times New Roman" w:hAnsi="Times New Roman" w:cs="Times New Roman"/>
          <w:sz w:val="28"/>
          <w:szCs w:val="28"/>
        </w:rPr>
        <w:t>ость муниципального образования</w:t>
      </w:r>
      <w:r w:rsidR="00BF1499" w:rsidRPr="009C7D3F">
        <w:rPr>
          <w:rFonts w:ascii="Times New Roman" w:hAnsi="Times New Roman" w:cs="Times New Roman"/>
          <w:sz w:val="28"/>
          <w:szCs w:val="28"/>
        </w:rPr>
        <w:t>.</w:t>
      </w:r>
    </w:p>
    <w:p w:rsidR="009C7D3F" w:rsidRPr="009C7D3F" w:rsidRDefault="001F38B8" w:rsidP="009C7D3F">
      <w:pPr>
        <w:pStyle w:val="ConsPlusNormal"/>
        <w:ind w:firstLine="540"/>
        <w:jc w:val="both"/>
        <w:rPr>
          <w:rFonts w:ascii="Times New Roman" w:hAnsi="Times New Roman" w:cs="Times New Roman"/>
          <w:sz w:val="28"/>
          <w:szCs w:val="28"/>
        </w:rPr>
      </w:pPr>
      <w:r w:rsidRPr="009C7D3F">
        <w:rPr>
          <w:rFonts w:ascii="Times New Roman" w:hAnsi="Times New Roman" w:cs="Times New Roman"/>
          <w:sz w:val="28"/>
          <w:szCs w:val="28"/>
        </w:rPr>
        <w:lastRenderedPageBreak/>
        <w:t>3</w:t>
      </w:r>
      <w:r w:rsidR="000E3E5D" w:rsidRPr="009C7D3F">
        <w:rPr>
          <w:rFonts w:ascii="Times New Roman" w:hAnsi="Times New Roman" w:cs="Times New Roman"/>
          <w:sz w:val="28"/>
          <w:szCs w:val="28"/>
        </w:rPr>
        <w:t>) Д</w:t>
      </w:r>
      <w:r w:rsidRPr="009C7D3F">
        <w:rPr>
          <w:rFonts w:ascii="Times New Roman" w:hAnsi="Times New Roman" w:cs="Times New Roman"/>
          <w:sz w:val="28"/>
          <w:szCs w:val="28"/>
        </w:rPr>
        <w:t>ля осуществления бюджетных инвестиций юридическим лицам, не являющимся му</w:t>
      </w:r>
      <w:r w:rsidR="00E846B2" w:rsidRPr="009C7D3F">
        <w:rPr>
          <w:rFonts w:ascii="Times New Roman" w:hAnsi="Times New Roman" w:cs="Times New Roman"/>
          <w:sz w:val="28"/>
          <w:szCs w:val="28"/>
        </w:rPr>
        <w:t>ниц</w:t>
      </w:r>
      <w:r w:rsidR="007F318E" w:rsidRPr="009C7D3F">
        <w:rPr>
          <w:rFonts w:ascii="Times New Roman" w:hAnsi="Times New Roman" w:cs="Times New Roman"/>
          <w:sz w:val="28"/>
          <w:szCs w:val="28"/>
        </w:rPr>
        <w:t xml:space="preserve">ипальными учреждениями </w:t>
      </w:r>
      <w:r w:rsidR="00E846B2" w:rsidRPr="009C7D3F">
        <w:rPr>
          <w:rFonts w:ascii="Times New Roman" w:hAnsi="Times New Roman" w:cs="Times New Roman"/>
          <w:sz w:val="28"/>
          <w:szCs w:val="28"/>
        </w:rPr>
        <w:t xml:space="preserve"> </w:t>
      </w:r>
      <w:r w:rsidRPr="009C7D3F">
        <w:rPr>
          <w:rFonts w:ascii="Times New Roman" w:hAnsi="Times New Roman" w:cs="Times New Roman"/>
          <w:sz w:val="28"/>
          <w:szCs w:val="28"/>
        </w:rPr>
        <w:t xml:space="preserve"> и муниципальными</w:t>
      </w:r>
      <w:r w:rsidR="00E846B2" w:rsidRPr="009C7D3F">
        <w:rPr>
          <w:rFonts w:ascii="Times New Roman" w:hAnsi="Times New Roman" w:cs="Times New Roman"/>
          <w:sz w:val="28"/>
          <w:szCs w:val="28"/>
        </w:rPr>
        <w:t xml:space="preserve"> ун</w:t>
      </w:r>
      <w:r w:rsidR="007F318E" w:rsidRPr="009C7D3F">
        <w:rPr>
          <w:rFonts w:ascii="Times New Roman" w:hAnsi="Times New Roman" w:cs="Times New Roman"/>
          <w:sz w:val="28"/>
          <w:szCs w:val="28"/>
        </w:rPr>
        <w:t>итарными предприятиями муниципального образования</w:t>
      </w:r>
      <w:r w:rsidRPr="009C7D3F">
        <w:rPr>
          <w:rFonts w:ascii="Times New Roman" w:hAnsi="Times New Roman" w:cs="Times New Roman"/>
          <w:sz w:val="28"/>
          <w:szCs w:val="28"/>
        </w:rPr>
        <w:t>.</w:t>
      </w:r>
    </w:p>
    <w:p w:rsidR="00A3445B" w:rsidRPr="009C7D3F" w:rsidRDefault="00BF1499" w:rsidP="009C7D3F">
      <w:pPr>
        <w:pStyle w:val="ConsPlusNormal"/>
        <w:ind w:firstLine="540"/>
        <w:jc w:val="both"/>
        <w:rPr>
          <w:rFonts w:ascii="Times New Roman" w:hAnsi="Times New Roman" w:cs="Times New Roman"/>
          <w:sz w:val="28"/>
          <w:szCs w:val="28"/>
        </w:rPr>
      </w:pPr>
      <w:r w:rsidRPr="009C7D3F">
        <w:rPr>
          <w:rFonts w:ascii="Times New Roman" w:hAnsi="Times New Roman" w:cs="Times New Roman"/>
          <w:sz w:val="28"/>
          <w:szCs w:val="28"/>
        </w:rPr>
        <w:t xml:space="preserve"> </w:t>
      </w:r>
      <w:r w:rsidR="0016103A" w:rsidRPr="009C7D3F">
        <w:rPr>
          <w:rFonts w:ascii="Times New Roman" w:hAnsi="Times New Roman" w:cs="Times New Roman"/>
          <w:sz w:val="28"/>
          <w:szCs w:val="28"/>
        </w:rPr>
        <w:t>4</w:t>
      </w:r>
      <w:r w:rsidR="001F38B8" w:rsidRPr="009C7D3F">
        <w:rPr>
          <w:rFonts w:ascii="Times New Roman" w:hAnsi="Times New Roman" w:cs="Times New Roman"/>
          <w:sz w:val="28"/>
          <w:szCs w:val="28"/>
        </w:rPr>
        <w:t xml:space="preserve">. Проверка инвестиционных проектов осуществляется </w:t>
      </w:r>
      <w:r w:rsidR="00BA0FA8" w:rsidRPr="009C7D3F">
        <w:rPr>
          <w:rFonts w:ascii="Times New Roman" w:hAnsi="Times New Roman" w:cs="Times New Roman"/>
          <w:sz w:val="28"/>
          <w:szCs w:val="28"/>
        </w:rPr>
        <w:t>отделом архитектуры, строительства и ремонта объектов социальной сферы администрации муниципального образования «Шенкурский муниципальный район» (далее – уполномоченный орган)</w:t>
      </w:r>
      <w:r w:rsidR="001F38B8" w:rsidRPr="009C7D3F">
        <w:rPr>
          <w:rFonts w:ascii="Times New Roman" w:hAnsi="Times New Roman" w:cs="Times New Roman"/>
          <w:sz w:val="28"/>
          <w:szCs w:val="28"/>
        </w:rPr>
        <w:t xml:space="preserve"> в соответствии с Методикой оценки инвестиционных проектов на предмет эффективности использования </w:t>
      </w:r>
      <w:r w:rsidR="00A3445B" w:rsidRPr="009C7D3F">
        <w:rPr>
          <w:rFonts w:ascii="Times New Roman" w:hAnsi="Times New Roman" w:cs="Times New Roman"/>
          <w:sz w:val="28"/>
          <w:szCs w:val="28"/>
        </w:rPr>
        <w:t>средств бюджета муниципального образования «Шенкурский муниципальный район»,</w:t>
      </w:r>
      <w:r w:rsidR="007F318E" w:rsidRPr="009C7D3F">
        <w:rPr>
          <w:rFonts w:ascii="Times New Roman" w:hAnsi="Times New Roman" w:cs="Times New Roman"/>
          <w:sz w:val="28"/>
          <w:szCs w:val="28"/>
        </w:rPr>
        <w:t xml:space="preserve"> </w:t>
      </w:r>
      <w:r w:rsidR="001F38B8" w:rsidRPr="009C7D3F">
        <w:rPr>
          <w:rFonts w:ascii="Times New Roman" w:hAnsi="Times New Roman" w:cs="Times New Roman"/>
          <w:sz w:val="28"/>
          <w:szCs w:val="28"/>
        </w:rPr>
        <w:t>направляемых на капита</w:t>
      </w:r>
      <w:r w:rsidR="00BC5DE9" w:rsidRPr="009C7D3F">
        <w:rPr>
          <w:rFonts w:ascii="Times New Roman" w:hAnsi="Times New Roman" w:cs="Times New Roman"/>
          <w:sz w:val="28"/>
          <w:szCs w:val="28"/>
        </w:rPr>
        <w:t>л</w:t>
      </w:r>
      <w:r w:rsidR="00A3445B" w:rsidRPr="009C7D3F">
        <w:rPr>
          <w:rFonts w:ascii="Times New Roman" w:hAnsi="Times New Roman" w:cs="Times New Roman"/>
          <w:sz w:val="28"/>
          <w:szCs w:val="28"/>
        </w:rPr>
        <w:t>ьные вложения</w:t>
      </w:r>
      <w:r w:rsidR="001F38B8" w:rsidRPr="009C7D3F">
        <w:rPr>
          <w:rFonts w:ascii="Times New Roman" w:hAnsi="Times New Roman" w:cs="Times New Roman"/>
          <w:sz w:val="28"/>
          <w:szCs w:val="28"/>
        </w:rPr>
        <w:t>.</w:t>
      </w:r>
    </w:p>
    <w:p w:rsidR="001F38B8" w:rsidRPr="009C7D3F" w:rsidRDefault="0016103A" w:rsidP="00BA0FA8">
      <w:pPr>
        <w:pStyle w:val="ConsPlusNormal"/>
        <w:ind w:firstLine="540"/>
        <w:jc w:val="both"/>
        <w:rPr>
          <w:rFonts w:ascii="Times New Roman" w:hAnsi="Times New Roman" w:cs="Times New Roman"/>
          <w:sz w:val="28"/>
          <w:szCs w:val="28"/>
        </w:rPr>
      </w:pPr>
      <w:r w:rsidRPr="009C7D3F">
        <w:rPr>
          <w:rFonts w:ascii="Times New Roman" w:hAnsi="Times New Roman" w:cs="Times New Roman"/>
          <w:sz w:val="28"/>
          <w:szCs w:val="28"/>
        </w:rPr>
        <w:t>5</w:t>
      </w:r>
      <w:r w:rsidR="001F38B8" w:rsidRPr="009C7D3F">
        <w:rPr>
          <w:rFonts w:ascii="Times New Roman" w:hAnsi="Times New Roman" w:cs="Times New Roman"/>
          <w:sz w:val="28"/>
          <w:szCs w:val="28"/>
        </w:rPr>
        <w:t xml:space="preserve">. Для проведения проверки инвестиционного проекта </w:t>
      </w:r>
      <w:r w:rsidR="00BA0FA8" w:rsidRPr="009C7D3F">
        <w:rPr>
          <w:rFonts w:ascii="Times New Roman" w:hAnsi="Times New Roman" w:cs="Times New Roman"/>
          <w:sz w:val="28"/>
          <w:szCs w:val="28"/>
        </w:rPr>
        <w:t xml:space="preserve">заказчик, застройщик или уполномоченное ими лицо (далее – заявитель), </w:t>
      </w:r>
      <w:r w:rsidR="001F38B8" w:rsidRPr="009C7D3F">
        <w:rPr>
          <w:rFonts w:ascii="Times New Roman" w:hAnsi="Times New Roman" w:cs="Times New Roman"/>
          <w:sz w:val="28"/>
          <w:szCs w:val="28"/>
        </w:rPr>
        <w:t xml:space="preserve"> представляет в уполномоченный орган следующие документы:</w:t>
      </w:r>
    </w:p>
    <w:p w:rsidR="0016103A" w:rsidRPr="009C7D3F" w:rsidRDefault="0016103A" w:rsidP="0016103A">
      <w:pPr>
        <w:jc w:val="both"/>
        <w:rPr>
          <w:sz w:val="28"/>
          <w:szCs w:val="28"/>
        </w:rPr>
      </w:pPr>
      <w:bookmarkStart w:id="4" w:name="sub_3011"/>
      <w:r w:rsidRPr="009C7D3F">
        <w:rPr>
          <w:sz w:val="28"/>
          <w:szCs w:val="28"/>
        </w:rPr>
        <w:t xml:space="preserve">а) заявление на проведение проверки по форме согласно </w:t>
      </w:r>
      <w:hyperlink w:anchor="sub_1100" w:history="1">
        <w:r w:rsidRPr="009C7D3F">
          <w:rPr>
            <w:rStyle w:val="a6"/>
            <w:sz w:val="28"/>
            <w:szCs w:val="28"/>
          </w:rPr>
          <w:t>приложению N 1</w:t>
        </w:r>
      </w:hyperlink>
      <w:r w:rsidRPr="009C7D3F">
        <w:rPr>
          <w:sz w:val="28"/>
          <w:szCs w:val="28"/>
        </w:rPr>
        <w:t xml:space="preserve"> к настоящему Порядку;</w:t>
      </w:r>
    </w:p>
    <w:p w:rsidR="0016103A" w:rsidRPr="009C7D3F" w:rsidRDefault="0016103A" w:rsidP="0016103A">
      <w:pPr>
        <w:jc w:val="both"/>
        <w:rPr>
          <w:sz w:val="28"/>
          <w:szCs w:val="28"/>
        </w:rPr>
      </w:pPr>
      <w:bookmarkStart w:id="5" w:name="sub_3012"/>
      <w:bookmarkEnd w:id="4"/>
      <w:r w:rsidRPr="009C7D3F">
        <w:rPr>
          <w:sz w:val="28"/>
          <w:szCs w:val="28"/>
        </w:rPr>
        <w:t xml:space="preserve">б) паспорт инвестиционного проекта, заполненный по форме согласно </w:t>
      </w:r>
      <w:hyperlink w:anchor="sub_1200" w:history="1">
        <w:r w:rsidRPr="009C7D3F">
          <w:rPr>
            <w:rStyle w:val="a6"/>
            <w:sz w:val="28"/>
            <w:szCs w:val="28"/>
          </w:rPr>
          <w:t>приложению N 2</w:t>
        </w:r>
      </w:hyperlink>
      <w:r w:rsidRPr="009C7D3F">
        <w:rPr>
          <w:sz w:val="28"/>
          <w:szCs w:val="28"/>
        </w:rPr>
        <w:t xml:space="preserve"> к настоящему Порядку;</w:t>
      </w:r>
    </w:p>
    <w:p w:rsidR="0016103A" w:rsidRPr="009C7D3F" w:rsidRDefault="0016103A" w:rsidP="0016103A">
      <w:pPr>
        <w:jc w:val="both"/>
        <w:rPr>
          <w:sz w:val="28"/>
          <w:szCs w:val="28"/>
        </w:rPr>
      </w:pPr>
      <w:bookmarkStart w:id="6" w:name="sub_3013"/>
      <w:bookmarkEnd w:id="5"/>
      <w:r w:rsidRPr="009C7D3F">
        <w:rPr>
          <w:sz w:val="28"/>
          <w:szCs w:val="28"/>
        </w:rPr>
        <w:t xml:space="preserve">в) обоснование экономической целесообразности, объема и сроков осуществления капитальных вложений в соответствии с </w:t>
      </w:r>
      <w:hyperlink w:anchor="sub_303" w:history="1">
        <w:r w:rsidRPr="009C7D3F">
          <w:rPr>
            <w:rStyle w:val="a6"/>
            <w:sz w:val="28"/>
            <w:szCs w:val="28"/>
          </w:rPr>
          <w:t>пунктом 13</w:t>
        </w:r>
      </w:hyperlink>
      <w:r w:rsidRPr="009C7D3F">
        <w:rPr>
          <w:sz w:val="28"/>
          <w:szCs w:val="28"/>
        </w:rPr>
        <w:t xml:space="preserve"> настоящего Порядка, согласованное с субъектом бюджетного планирования;</w:t>
      </w:r>
    </w:p>
    <w:p w:rsidR="0016103A" w:rsidRPr="009C7D3F" w:rsidRDefault="0016103A" w:rsidP="0016103A">
      <w:pPr>
        <w:jc w:val="both"/>
        <w:rPr>
          <w:sz w:val="28"/>
          <w:szCs w:val="28"/>
        </w:rPr>
      </w:pPr>
      <w:bookmarkStart w:id="7" w:name="sub_3014"/>
      <w:bookmarkEnd w:id="6"/>
      <w:r w:rsidRPr="009C7D3F">
        <w:rPr>
          <w:sz w:val="28"/>
          <w:szCs w:val="28"/>
        </w:rPr>
        <w:t xml:space="preserve">г) задание на проектирование в соответствии с </w:t>
      </w:r>
      <w:hyperlink w:anchor="sub_304" w:history="1">
        <w:r w:rsidRPr="009C7D3F">
          <w:rPr>
            <w:rStyle w:val="a6"/>
            <w:sz w:val="28"/>
            <w:szCs w:val="28"/>
          </w:rPr>
          <w:t>пунктом 14</w:t>
        </w:r>
      </w:hyperlink>
      <w:r w:rsidRPr="009C7D3F">
        <w:rPr>
          <w:sz w:val="28"/>
          <w:szCs w:val="28"/>
        </w:rPr>
        <w:t xml:space="preserve"> настоящего Порядка, согласованное с субъектом бюджетного планирования;</w:t>
      </w:r>
    </w:p>
    <w:p w:rsidR="0016103A" w:rsidRPr="009C7D3F" w:rsidRDefault="0016103A" w:rsidP="0016103A">
      <w:pPr>
        <w:jc w:val="both"/>
        <w:rPr>
          <w:sz w:val="28"/>
          <w:szCs w:val="28"/>
        </w:rPr>
      </w:pPr>
      <w:bookmarkStart w:id="8" w:name="sub_3015"/>
      <w:bookmarkEnd w:id="7"/>
      <w:proofErr w:type="spellStart"/>
      <w:r w:rsidRPr="009C7D3F">
        <w:rPr>
          <w:sz w:val="28"/>
          <w:szCs w:val="28"/>
        </w:rPr>
        <w:t>д</w:t>
      </w:r>
      <w:proofErr w:type="spellEnd"/>
      <w:r w:rsidRPr="009C7D3F">
        <w:rPr>
          <w:sz w:val="28"/>
          <w:szCs w:val="28"/>
        </w:rPr>
        <w:t>) копии правоустанавливающих документов на земельный участок, а в случае их отсутствия - копия решения о предварительном согласовании места размещения объекта капитального строительства;</w:t>
      </w:r>
    </w:p>
    <w:p w:rsidR="0016103A" w:rsidRPr="009C7D3F" w:rsidRDefault="0016103A" w:rsidP="0016103A">
      <w:pPr>
        <w:jc w:val="both"/>
        <w:rPr>
          <w:sz w:val="28"/>
          <w:szCs w:val="28"/>
        </w:rPr>
      </w:pPr>
      <w:bookmarkStart w:id="9" w:name="sub_3016"/>
      <w:bookmarkEnd w:id="8"/>
      <w:r w:rsidRPr="009C7D3F">
        <w:rPr>
          <w:sz w:val="28"/>
          <w:szCs w:val="28"/>
        </w:rPr>
        <w:t>е) копия разрешения на строительство;</w:t>
      </w:r>
    </w:p>
    <w:p w:rsidR="0016103A" w:rsidRPr="009C7D3F" w:rsidRDefault="0016103A" w:rsidP="0016103A">
      <w:pPr>
        <w:jc w:val="both"/>
        <w:rPr>
          <w:sz w:val="28"/>
          <w:szCs w:val="28"/>
        </w:rPr>
      </w:pPr>
      <w:bookmarkStart w:id="10" w:name="sub_3017"/>
      <w:bookmarkEnd w:id="9"/>
      <w:r w:rsidRPr="009C7D3F">
        <w:rPr>
          <w:sz w:val="28"/>
          <w:szCs w:val="28"/>
        </w:rPr>
        <w:t>ж) копия положительного заключения государственной экспертизы проектной документации и результатов инженерных изысканий, в случае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w:t>
      </w:r>
    </w:p>
    <w:p w:rsidR="0016103A" w:rsidRPr="009C7D3F" w:rsidRDefault="0016103A" w:rsidP="0016103A">
      <w:pPr>
        <w:jc w:val="both"/>
        <w:rPr>
          <w:sz w:val="28"/>
          <w:szCs w:val="28"/>
        </w:rPr>
      </w:pPr>
      <w:bookmarkStart w:id="11" w:name="sub_3018"/>
      <w:bookmarkEnd w:id="10"/>
      <w:proofErr w:type="spellStart"/>
      <w:r w:rsidRPr="009C7D3F">
        <w:rPr>
          <w:sz w:val="28"/>
          <w:szCs w:val="28"/>
        </w:rPr>
        <w:t>з</w:t>
      </w:r>
      <w:proofErr w:type="spellEnd"/>
      <w:r w:rsidRPr="009C7D3F">
        <w:rPr>
          <w:sz w:val="28"/>
          <w:szCs w:val="28"/>
        </w:rPr>
        <w:t>) копия положительного заключения о достоверности сметной стоимости инвестиционного проекта;</w:t>
      </w:r>
    </w:p>
    <w:p w:rsidR="0016103A" w:rsidRPr="009C7D3F" w:rsidRDefault="0016103A" w:rsidP="0016103A">
      <w:pPr>
        <w:jc w:val="both"/>
        <w:rPr>
          <w:sz w:val="28"/>
          <w:szCs w:val="28"/>
        </w:rPr>
      </w:pPr>
      <w:bookmarkStart w:id="12" w:name="sub_30110"/>
      <w:bookmarkStart w:id="13" w:name="sub_302"/>
      <w:bookmarkEnd w:id="11"/>
      <w:r w:rsidRPr="009C7D3F">
        <w:rPr>
          <w:sz w:val="28"/>
          <w:szCs w:val="28"/>
        </w:rPr>
        <w:t xml:space="preserve">       6. Документы, указанные в </w:t>
      </w:r>
      <w:hyperlink w:anchor="sub_3015" w:history="1">
        <w:r w:rsidRPr="009C7D3F">
          <w:rPr>
            <w:rStyle w:val="a6"/>
            <w:sz w:val="28"/>
            <w:szCs w:val="28"/>
          </w:rPr>
          <w:t>подпунктах "</w:t>
        </w:r>
        <w:proofErr w:type="spellStart"/>
        <w:r w:rsidRPr="009C7D3F">
          <w:rPr>
            <w:rStyle w:val="a6"/>
            <w:sz w:val="28"/>
            <w:szCs w:val="28"/>
          </w:rPr>
          <w:t>д</w:t>
        </w:r>
        <w:proofErr w:type="spellEnd"/>
        <w:r w:rsidRPr="009C7D3F">
          <w:rPr>
            <w:rStyle w:val="a6"/>
            <w:sz w:val="28"/>
            <w:szCs w:val="28"/>
          </w:rPr>
          <w:t>" - "</w:t>
        </w:r>
        <w:proofErr w:type="spellStart"/>
        <w:r w:rsidRPr="009C7D3F">
          <w:rPr>
            <w:rStyle w:val="a6"/>
            <w:sz w:val="28"/>
            <w:szCs w:val="28"/>
          </w:rPr>
          <w:t>з</w:t>
        </w:r>
        <w:proofErr w:type="spellEnd"/>
        <w:r w:rsidRPr="009C7D3F">
          <w:rPr>
            <w:rStyle w:val="a6"/>
            <w:sz w:val="28"/>
            <w:szCs w:val="28"/>
          </w:rPr>
          <w:t>" пункта 11</w:t>
        </w:r>
      </w:hyperlink>
      <w:r w:rsidRPr="009C7D3F">
        <w:rPr>
          <w:sz w:val="28"/>
          <w:szCs w:val="28"/>
        </w:rPr>
        <w:t xml:space="preserve"> настоящего Порядка, не представляются в отношении инвестиционных проектов, по которым подготавливается решение о предоставлении сре</w:t>
      </w:r>
      <w:r w:rsidR="007F318E" w:rsidRPr="009C7D3F">
        <w:rPr>
          <w:sz w:val="28"/>
          <w:szCs w:val="28"/>
        </w:rPr>
        <w:t>дств районного</w:t>
      </w:r>
      <w:r w:rsidRPr="009C7D3F">
        <w:rPr>
          <w:sz w:val="28"/>
          <w:szCs w:val="28"/>
        </w:rPr>
        <w:t xml:space="preserve"> бюджета на подготовку проектной документации и проведение инженерных изысканий, выполняемых для подготовки такой проектной документации.</w:t>
      </w:r>
    </w:p>
    <w:p w:rsidR="0016103A" w:rsidRPr="009C7D3F" w:rsidRDefault="0016103A" w:rsidP="0016103A">
      <w:pPr>
        <w:jc w:val="both"/>
        <w:rPr>
          <w:sz w:val="28"/>
          <w:szCs w:val="28"/>
        </w:rPr>
      </w:pPr>
      <w:bookmarkStart w:id="14" w:name="sub_303"/>
      <w:r w:rsidRPr="009C7D3F">
        <w:rPr>
          <w:sz w:val="28"/>
          <w:szCs w:val="28"/>
        </w:rPr>
        <w:t xml:space="preserve">       7. Обоснование экономической целесообразности, объема и сроков осуществления капитальных вложений включает в себя:</w:t>
      </w:r>
    </w:p>
    <w:p w:rsidR="0016103A" w:rsidRPr="009C7D3F" w:rsidRDefault="0016103A" w:rsidP="0016103A">
      <w:pPr>
        <w:jc w:val="both"/>
        <w:rPr>
          <w:sz w:val="28"/>
          <w:szCs w:val="28"/>
        </w:rPr>
      </w:pPr>
      <w:bookmarkStart w:id="15" w:name="sub_3031"/>
      <w:bookmarkEnd w:id="14"/>
      <w:r w:rsidRPr="009C7D3F">
        <w:rPr>
          <w:sz w:val="28"/>
          <w:szCs w:val="28"/>
        </w:rPr>
        <w:t>а) наименование и тип (инфраструктурный, инновационный и другие) инвестиционного проекта;</w:t>
      </w:r>
    </w:p>
    <w:p w:rsidR="0016103A" w:rsidRPr="009C7D3F" w:rsidRDefault="0016103A" w:rsidP="0016103A">
      <w:pPr>
        <w:jc w:val="both"/>
        <w:rPr>
          <w:sz w:val="28"/>
          <w:szCs w:val="28"/>
        </w:rPr>
      </w:pPr>
      <w:bookmarkStart w:id="16" w:name="sub_3032"/>
      <w:bookmarkEnd w:id="15"/>
      <w:r w:rsidRPr="009C7D3F">
        <w:rPr>
          <w:sz w:val="28"/>
          <w:szCs w:val="28"/>
        </w:rPr>
        <w:t>б) цель и задачи инвестиционного проекта;</w:t>
      </w:r>
    </w:p>
    <w:p w:rsidR="0016103A" w:rsidRPr="009C7D3F" w:rsidRDefault="0016103A" w:rsidP="0016103A">
      <w:pPr>
        <w:jc w:val="both"/>
        <w:rPr>
          <w:sz w:val="28"/>
          <w:szCs w:val="28"/>
        </w:rPr>
      </w:pPr>
      <w:bookmarkStart w:id="17" w:name="sub_3033"/>
      <w:bookmarkEnd w:id="16"/>
      <w:r w:rsidRPr="009C7D3F">
        <w:rPr>
          <w:sz w:val="28"/>
          <w:szCs w:val="28"/>
        </w:rPr>
        <w:t>в) краткое описание инвестиционного проекта, включая предварительные расчеты объемов капитальных вложений;</w:t>
      </w:r>
    </w:p>
    <w:p w:rsidR="0016103A" w:rsidRPr="009C7D3F" w:rsidRDefault="0016103A" w:rsidP="0016103A">
      <w:pPr>
        <w:jc w:val="both"/>
        <w:rPr>
          <w:sz w:val="28"/>
          <w:szCs w:val="28"/>
        </w:rPr>
      </w:pPr>
      <w:bookmarkStart w:id="18" w:name="sub_3034"/>
      <w:bookmarkEnd w:id="17"/>
      <w:r w:rsidRPr="009C7D3F">
        <w:rPr>
          <w:sz w:val="28"/>
          <w:szCs w:val="28"/>
        </w:rPr>
        <w:lastRenderedPageBreak/>
        <w:t>г) источники и объемы финансирования инвестиционного проекта по годам его реализации;</w:t>
      </w:r>
    </w:p>
    <w:p w:rsidR="0016103A" w:rsidRPr="009C7D3F" w:rsidRDefault="0016103A" w:rsidP="0016103A">
      <w:pPr>
        <w:jc w:val="both"/>
        <w:rPr>
          <w:sz w:val="28"/>
          <w:szCs w:val="28"/>
        </w:rPr>
      </w:pPr>
      <w:bookmarkStart w:id="19" w:name="sub_3035"/>
      <w:bookmarkEnd w:id="18"/>
      <w:proofErr w:type="spellStart"/>
      <w:r w:rsidRPr="009C7D3F">
        <w:rPr>
          <w:sz w:val="28"/>
          <w:szCs w:val="28"/>
        </w:rPr>
        <w:t>д</w:t>
      </w:r>
      <w:proofErr w:type="spellEnd"/>
      <w:r w:rsidRPr="009C7D3F">
        <w:rPr>
          <w:sz w:val="28"/>
          <w:szCs w:val="28"/>
        </w:rPr>
        <w:t>) срок подготовки и реализации инвестиционного проекта;</w:t>
      </w:r>
    </w:p>
    <w:p w:rsidR="0016103A" w:rsidRPr="009C7D3F" w:rsidRDefault="0016103A" w:rsidP="0016103A">
      <w:pPr>
        <w:jc w:val="both"/>
        <w:rPr>
          <w:sz w:val="28"/>
          <w:szCs w:val="28"/>
        </w:rPr>
      </w:pPr>
      <w:bookmarkStart w:id="20" w:name="sub_3036"/>
      <w:bookmarkEnd w:id="19"/>
      <w:r w:rsidRPr="009C7D3F">
        <w:rPr>
          <w:sz w:val="28"/>
          <w:szCs w:val="28"/>
        </w:rPr>
        <w:t>е) обоснование необходимости привлечения средств районного бюджета для реализации инвестиционного проекта и (или) подготовки проектной документации, а также проведения инженерных изысканий, выполняемых с целью подготовки такой проектной документации;</w:t>
      </w:r>
    </w:p>
    <w:p w:rsidR="0016103A" w:rsidRPr="009C7D3F" w:rsidRDefault="0016103A" w:rsidP="0016103A">
      <w:pPr>
        <w:jc w:val="both"/>
        <w:rPr>
          <w:sz w:val="28"/>
          <w:szCs w:val="28"/>
        </w:rPr>
      </w:pPr>
      <w:bookmarkStart w:id="21" w:name="sub_3037"/>
      <w:bookmarkEnd w:id="20"/>
      <w:r w:rsidRPr="009C7D3F">
        <w:rPr>
          <w:sz w:val="28"/>
          <w:szCs w:val="28"/>
        </w:rPr>
        <w:t>ж) обоснование спроса (потребности) на услуги (продукцию), создаваемые в результате реализации инвестиционного проекта, для обеспечения проектируемого (нормативного) уровня использования проектной мощности объекта капитального строительства;</w:t>
      </w:r>
    </w:p>
    <w:p w:rsidR="0016103A" w:rsidRPr="009C7D3F" w:rsidRDefault="0016103A" w:rsidP="0016103A">
      <w:pPr>
        <w:jc w:val="both"/>
        <w:rPr>
          <w:sz w:val="28"/>
          <w:szCs w:val="28"/>
        </w:rPr>
      </w:pPr>
      <w:bookmarkStart w:id="22" w:name="sub_3038"/>
      <w:bookmarkEnd w:id="21"/>
      <w:proofErr w:type="spellStart"/>
      <w:r w:rsidRPr="009C7D3F">
        <w:rPr>
          <w:sz w:val="28"/>
          <w:szCs w:val="28"/>
        </w:rPr>
        <w:t>з</w:t>
      </w:r>
      <w:proofErr w:type="spellEnd"/>
      <w:r w:rsidRPr="009C7D3F">
        <w:rPr>
          <w:sz w:val="28"/>
          <w:szCs w:val="28"/>
        </w:rPr>
        <w:t>) обоснование планируемого обеспечения создаваемого (реконструируемого)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p w:rsidR="0016103A" w:rsidRPr="009C7D3F" w:rsidRDefault="0016103A" w:rsidP="0016103A">
      <w:pPr>
        <w:jc w:val="both"/>
        <w:rPr>
          <w:sz w:val="28"/>
          <w:szCs w:val="28"/>
        </w:rPr>
      </w:pPr>
      <w:bookmarkStart w:id="23" w:name="sub_304"/>
      <w:bookmarkEnd w:id="22"/>
      <w:r w:rsidRPr="009C7D3F">
        <w:rPr>
          <w:sz w:val="28"/>
          <w:szCs w:val="28"/>
        </w:rPr>
        <w:t xml:space="preserve">      8. Задание на проектирование объекта капитального строительства включает в себя:</w:t>
      </w:r>
    </w:p>
    <w:p w:rsidR="0016103A" w:rsidRPr="009C7D3F" w:rsidRDefault="0016103A" w:rsidP="0016103A">
      <w:pPr>
        <w:jc w:val="both"/>
        <w:rPr>
          <w:sz w:val="28"/>
          <w:szCs w:val="28"/>
        </w:rPr>
      </w:pPr>
      <w:bookmarkStart w:id="24" w:name="sub_3041"/>
      <w:bookmarkEnd w:id="23"/>
      <w:r w:rsidRPr="009C7D3F">
        <w:rPr>
          <w:sz w:val="28"/>
          <w:szCs w:val="28"/>
        </w:rPr>
        <w:t>а) общие данные (основание для проектирования, наименование объекта капитального строительства и вид строительства);</w:t>
      </w:r>
    </w:p>
    <w:p w:rsidR="0016103A" w:rsidRPr="009C7D3F" w:rsidRDefault="0016103A" w:rsidP="0016103A">
      <w:pPr>
        <w:jc w:val="both"/>
        <w:rPr>
          <w:sz w:val="28"/>
          <w:szCs w:val="28"/>
        </w:rPr>
      </w:pPr>
      <w:bookmarkStart w:id="25" w:name="sub_3042"/>
      <w:bookmarkEnd w:id="24"/>
      <w:r w:rsidRPr="009C7D3F">
        <w:rPr>
          <w:sz w:val="28"/>
          <w:szCs w:val="28"/>
        </w:rPr>
        <w:t>б) основные технико-экономические характеристики объекта капитального строительства, в том числе предельную стоимость строительства (реконструкции, технического перевооружения) объекта капитального строительства;</w:t>
      </w:r>
    </w:p>
    <w:p w:rsidR="0016103A" w:rsidRPr="009C7D3F" w:rsidRDefault="0016103A" w:rsidP="0016103A">
      <w:pPr>
        <w:jc w:val="both"/>
        <w:rPr>
          <w:sz w:val="28"/>
          <w:szCs w:val="28"/>
        </w:rPr>
      </w:pPr>
      <w:bookmarkStart w:id="26" w:name="sub_3043"/>
      <w:bookmarkEnd w:id="25"/>
      <w:r w:rsidRPr="009C7D3F">
        <w:rPr>
          <w:sz w:val="28"/>
          <w:szCs w:val="28"/>
        </w:rPr>
        <w:t>в) возможность подготовки проектной документации применительно к отдельным этапам строительства;</w:t>
      </w:r>
    </w:p>
    <w:p w:rsidR="0016103A" w:rsidRPr="009C7D3F" w:rsidRDefault="0016103A" w:rsidP="0016103A">
      <w:pPr>
        <w:jc w:val="both"/>
        <w:rPr>
          <w:sz w:val="28"/>
          <w:szCs w:val="28"/>
        </w:rPr>
      </w:pPr>
      <w:bookmarkStart w:id="27" w:name="sub_3044"/>
      <w:bookmarkEnd w:id="26"/>
      <w:r w:rsidRPr="009C7D3F">
        <w:rPr>
          <w:sz w:val="28"/>
          <w:szCs w:val="28"/>
        </w:rPr>
        <w:t>г) срок и этапы строительства;</w:t>
      </w:r>
    </w:p>
    <w:p w:rsidR="0016103A" w:rsidRPr="009C7D3F" w:rsidRDefault="0016103A" w:rsidP="0016103A">
      <w:pPr>
        <w:jc w:val="both"/>
        <w:rPr>
          <w:sz w:val="28"/>
          <w:szCs w:val="28"/>
        </w:rPr>
      </w:pPr>
      <w:bookmarkStart w:id="28" w:name="sub_3045"/>
      <w:bookmarkEnd w:id="27"/>
      <w:proofErr w:type="spellStart"/>
      <w:r w:rsidRPr="009C7D3F">
        <w:rPr>
          <w:sz w:val="28"/>
          <w:szCs w:val="28"/>
        </w:rPr>
        <w:t>д</w:t>
      </w:r>
      <w:proofErr w:type="spellEnd"/>
      <w:r w:rsidRPr="009C7D3F">
        <w:rPr>
          <w:sz w:val="28"/>
          <w:szCs w:val="28"/>
        </w:rPr>
        <w:t>) технические условия для подключения к сетям инженерно-технического обеспечения, а также основные требования технической эксплуатации и технического обслуживания;</w:t>
      </w:r>
    </w:p>
    <w:p w:rsidR="0016103A" w:rsidRPr="009C7D3F" w:rsidRDefault="0016103A" w:rsidP="0016103A">
      <w:pPr>
        <w:jc w:val="both"/>
        <w:rPr>
          <w:sz w:val="28"/>
          <w:szCs w:val="28"/>
        </w:rPr>
      </w:pPr>
      <w:bookmarkStart w:id="29" w:name="sub_3046"/>
      <w:bookmarkEnd w:id="28"/>
      <w:r w:rsidRPr="009C7D3F">
        <w:rPr>
          <w:sz w:val="28"/>
          <w:szCs w:val="28"/>
        </w:rPr>
        <w:t>ж) дополнительные данные (требования к защитным сооружениям, прочие условия).</w:t>
      </w:r>
    </w:p>
    <w:p w:rsidR="0016103A" w:rsidRPr="009C7D3F" w:rsidRDefault="0016103A" w:rsidP="0016103A">
      <w:pPr>
        <w:jc w:val="both"/>
        <w:rPr>
          <w:sz w:val="28"/>
          <w:szCs w:val="28"/>
        </w:rPr>
      </w:pPr>
      <w:r w:rsidRPr="009C7D3F">
        <w:rPr>
          <w:sz w:val="28"/>
          <w:szCs w:val="28"/>
        </w:rPr>
        <w:t xml:space="preserve">       </w:t>
      </w:r>
      <w:bookmarkStart w:id="30" w:name="sub_305"/>
      <w:r w:rsidRPr="009C7D3F">
        <w:rPr>
          <w:sz w:val="28"/>
          <w:szCs w:val="28"/>
        </w:rPr>
        <w:t>9. Основаниями для отказа в принятии документов, необходимых для проведения проверки, являются:</w:t>
      </w:r>
    </w:p>
    <w:p w:rsidR="0016103A" w:rsidRPr="009C7D3F" w:rsidRDefault="0016103A" w:rsidP="0016103A">
      <w:pPr>
        <w:jc w:val="both"/>
        <w:rPr>
          <w:sz w:val="28"/>
          <w:szCs w:val="28"/>
        </w:rPr>
      </w:pPr>
      <w:bookmarkStart w:id="31" w:name="sub_3051"/>
      <w:bookmarkEnd w:id="30"/>
      <w:r w:rsidRPr="009C7D3F">
        <w:rPr>
          <w:sz w:val="28"/>
          <w:szCs w:val="28"/>
        </w:rPr>
        <w:t>а) непредставление полного комплекта документов, предусмотренных настоящим Порядком;</w:t>
      </w:r>
    </w:p>
    <w:p w:rsidR="0016103A" w:rsidRPr="009C7D3F" w:rsidRDefault="0016103A" w:rsidP="0016103A">
      <w:pPr>
        <w:jc w:val="both"/>
        <w:rPr>
          <w:sz w:val="28"/>
          <w:szCs w:val="28"/>
        </w:rPr>
      </w:pPr>
      <w:bookmarkStart w:id="32" w:name="sub_3052"/>
      <w:bookmarkEnd w:id="31"/>
      <w:r w:rsidRPr="009C7D3F">
        <w:rPr>
          <w:sz w:val="28"/>
          <w:szCs w:val="28"/>
        </w:rPr>
        <w:t>б) несоответствие паспорта инвестиционного проекта требованиям к его содержанию и заполнению;</w:t>
      </w:r>
    </w:p>
    <w:p w:rsidR="0016103A" w:rsidRPr="009C7D3F" w:rsidRDefault="0016103A" w:rsidP="0016103A">
      <w:pPr>
        <w:jc w:val="both"/>
        <w:rPr>
          <w:sz w:val="28"/>
          <w:szCs w:val="28"/>
        </w:rPr>
      </w:pPr>
      <w:bookmarkStart w:id="33" w:name="sub_3053"/>
      <w:bookmarkEnd w:id="32"/>
      <w:r w:rsidRPr="009C7D3F">
        <w:rPr>
          <w:sz w:val="28"/>
          <w:szCs w:val="28"/>
        </w:rPr>
        <w:t>в) несоответствие числового значения интегральной оценки, рассчитанного заявителем, требованиям настоящего Порядка и методики.</w:t>
      </w:r>
    </w:p>
    <w:p w:rsidR="0016103A" w:rsidRPr="009C7D3F" w:rsidRDefault="0016103A" w:rsidP="0016103A">
      <w:pPr>
        <w:jc w:val="both"/>
        <w:rPr>
          <w:sz w:val="28"/>
          <w:szCs w:val="28"/>
        </w:rPr>
      </w:pPr>
      <w:r w:rsidRPr="009C7D3F">
        <w:rPr>
          <w:sz w:val="28"/>
          <w:szCs w:val="28"/>
        </w:rPr>
        <w:t xml:space="preserve">     </w:t>
      </w:r>
      <w:bookmarkStart w:id="34" w:name="sub_306"/>
      <w:r w:rsidRPr="009C7D3F">
        <w:rPr>
          <w:sz w:val="28"/>
          <w:szCs w:val="28"/>
        </w:rPr>
        <w:t>10. Проверка осуществляется уполномоченным</w:t>
      </w:r>
      <w:r w:rsidR="005B2FE2" w:rsidRPr="009C7D3F">
        <w:rPr>
          <w:sz w:val="28"/>
          <w:szCs w:val="28"/>
        </w:rPr>
        <w:t xml:space="preserve"> органом </w:t>
      </w:r>
      <w:r w:rsidRPr="009C7D3F">
        <w:rPr>
          <w:sz w:val="28"/>
          <w:szCs w:val="28"/>
        </w:rPr>
        <w:t xml:space="preserve"> в соответствии с утвержденной настоящим постановлением методикой.</w:t>
      </w:r>
    </w:p>
    <w:p w:rsidR="00EB51C6" w:rsidRPr="009C7D3F" w:rsidRDefault="0016103A" w:rsidP="00EB51C6">
      <w:pPr>
        <w:jc w:val="both"/>
        <w:rPr>
          <w:sz w:val="28"/>
          <w:szCs w:val="28"/>
        </w:rPr>
      </w:pPr>
      <w:r w:rsidRPr="009C7D3F">
        <w:rPr>
          <w:sz w:val="28"/>
          <w:szCs w:val="28"/>
        </w:rPr>
        <w:t xml:space="preserve">     </w:t>
      </w:r>
      <w:bookmarkStart w:id="35" w:name="sub_401"/>
      <w:bookmarkEnd w:id="12"/>
      <w:bookmarkEnd w:id="13"/>
      <w:bookmarkEnd w:id="29"/>
      <w:bookmarkEnd w:id="33"/>
      <w:bookmarkEnd w:id="34"/>
      <w:r w:rsidR="00EB51C6" w:rsidRPr="009C7D3F">
        <w:rPr>
          <w:sz w:val="28"/>
          <w:szCs w:val="28"/>
        </w:rPr>
        <w:t>11. Результатом проверки является</w:t>
      </w:r>
      <w:r w:rsidR="005B2FE2" w:rsidRPr="009C7D3F">
        <w:rPr>
          <w:sz w:val="28"/>
          <w:szCs w:val="28"/>
        </w:rPr>
        <w:t xml:space="preserve"> заключение уполномоченного органа</w:t>
      </w:r>
      <w:r w:rsidR="00EB51C6" w:rsidRPr="009C7D3F">
        <w:rPr>
          <w:sz w:val="28"/>
          <w:szCs w:val="28"/>
        </w:rPr>
        <w:t xml:space="preserve"> по форме согласно </w:t>
      </w:r>
      <w:hyperlink w:anchor="sub_1300" w:history="1">
        <w:r w:rsidR="00EB51C6" w:rsidRPr="009C7D3F">
          <w:rPr>
            <w:rStyle w:val="a6"/>
            <w:sz w:val="28"/>
            <w:szCs w:val="28"/>
          </w:rPr>
          <w:t>приложению N 3</w:t>
        </w:r>
      </w:hyperlink>
      <w:r w:rsidR="00EB51C6" w:rsidRPr="009C7D3F">
        <w:rPr>
          <w:sz w:val="28"/>
          <w:szCs w:val="28"/>
        </w:rPr>
        <w:t xml:space="preserve"> к настоящему Порядку, содержащее выводы о соответствии (положительное заключение) или несоответствии (отрицательное заключение) инвестиционного проекта установленным </w:t>
      </w:r>
      <w:r w:rsidR="00EB51C6" w:rsidRPr="009C7D3F">
        <w:rPr>
          <w:sz w:val="28"/>
          <w:szCs w:val="28"/>
        </w:rPr>
        <w:lastRenderedPageBreak/>
        <w:t>критериям эффективности использования средств районного бюджета, направляемых на капитальные вложения.</w:t>
      </w:r>
    </w:p>
    <w:p w:rsidR="00EB51C6" w:rsidRPr="009C7D3F" w:rsidRDefault="00EB51C6" w:rsidP="00EB51C6">
      <w:pPr>
        <w:jc w:val="both"/>
        <w:rPr>
          <w:sz w:val="28"/>
          <w:szCs w:val="28"/>
        </w:rPr>
      </w:pPr>
      <w:bookmarkStart w:id="36" w:name="sub_402"/>
      <w:bookmarkEnd w:id="35"/>
      <w:r w:rsidRPr="009C7D3F">
        <w:rPr>
          <w:sz w:val="28"/>
          <w:szCs w:val="28"/>
        </w:rPr>
        <w:t xml:space="preserve">    12. Положительное заключение является обязательным документом, необходимым для разработки нормативного правового акта, предусматривающего предоставление средств районного бюджета, направляемых на реализацию рассматриваемого инвестиционного проекта.</w:t>
      </w:r>
    </w:p>
    <w:p w:rsidR="00EB51C6" w:rsidRPr="009C7D3F" w:rsidRDefault="00EB51C6" w:rsidP="00EB51C6">
      <w:pPr>
        <w:jc w:val="both"/>
        <w:rPr>
          <w:sz w:val="28"/>
          <w:szCs w:val="28"/>
        </w:rPr>
      </w:pPr>
      <w:bookmarkStart w:id="37" w:name="sub_403"/>
      <w:bookmarkEnd w:id="36"/>
      <w:r w:rsidRPr="009C7D3F">
        <w:rPr>
          <w:sz w:val="28"/>
          <w:szCs w:val="28"/>
        </w:rPr>
        <w:t xml:space="preserve">    13. Отрицательное заключение должно содержать мотивированные выводы о неэффективности использования средств районного бюджета, направляемых на капитальные вложения в целях реализации инвестиционного проекта, или о необходимости доработки документации с указанием конкретных недостатков.</w:t>
      </w:r>
    </w:p>
    <w:p w:rsidR="00EB51C6" w:rsidRPr="009C7D3F" w:rsidRDefault="00EB51C6" w:rsidP="00EB51C6">
      <w:pPr>
        <w:jc w:val="both"/>
        <w:rPr>
          <w:sz w:val="28"/>
          <w:szCs w:val="28"/>
        </w:rPr>
      </w:pPr>
      <w:bookmarkStart w:id="38" w:name="sub_404"/>
      <w:bookmarkEnd w:id="37"/>
      <w:r w:rsidRPr="009C7D3F">
        <w:rPr>
          <w:sz w:val="28"/>
          <w:szCs w:val="28"/>
        </w:rPr>
        <w:t xml:space="preserve">    14. В случае получения отрицательного заключения заявитель вправе представить документы на повторную проверку при условии их доработки с учетом замечаний и предложений, изложенных в заключении.</w:t>
      </w:r>
    </w:p>
    <w:p w:rsidR="00EB51C6" w:rsidRPr="009C7D3F" w:rsidRDefault="00EB51C6" w:rsidP="00EB51C6">
      <w:pPr>
        <w:jc w:val="both"/>
        <w:rPr>
          <w:sz w:val="28"/>
          <w:szCs w:val="28"/>
        </w:rPr>
      </w:pPr>
      <w:bookmarkStart w:id="39" w:name="sub_405"/>
      <w:bookmarkEnd w:id="38"/>
      <w:r w:rsidRPr="009C7D3F">
        <w:rPr>
          <w:sz w:val="28"/>
          <w:szCs w:val="28"/>
        </w:rPr>
        <w:t xml:space="preserve">    </w:t>
      </w:r>
    </w:p>
    <w:p w:rsidR="00EB51C6" w:rsidRDefault="009C7D3F" w:rsidP="009C7D3F">
      <w:pPr>
        <w:tabs>
          <w:tab w:val="left" w:pos="1350"/>
        </w:tabs>
        <w:jc w:val="both"/>
        <w:rPr>
          <w:sz w:val="28"/>
          <w:szCs w:val="28"/>
        </w:rPr>
      </w:pPr>
      <w:r>
        <w:rPr>
          <w:sz w:val="28"/>
          <w:szCs w:val="28"/>
        </w:rPr>
        <w:tab/>
      </w: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p w:rsidR="00EB51C6" w:rsidRDefault="00EB51C6" w:rsidP="00EB51C6">
      <w:pPr>
        <w:jc w:val="both"/>
        <w:rPr>
          <w:sz w:val="28"/>
          <w:szCs w:val="28"/>
        </w:rPr>
      </w:pPr>
    </w:p>
    <w:tbl>
      <w:tblPr>
        <w:tblW w:w="9889" w:type="dxa"/>
        <w:tblLayout w:type="fixed"/>
        <w:tblLook w:val="0000"/>
      </w:tblPr>
      <w:tblGrid>
        <w:gridCol w:w="521"/>
        <w:gridCol w:w="1172"/>
        <w:gridCol w:w="1171"/>
        <w:gridCol w:w="782"/>
        <w:gridCol w:w="260"/>
        <w:gridCol w:w="1172"/>
        <w:gridCol w:w="1302"/>
        <w:gridCol w:w="260"/>
        <w:gridCol w:w="651"/>
        <w:gridCol w:w="2598"/>
      </w:tblGrid>
      <w:tr w:rsidR="00EB51C6" w:rsidRPr="00AE7368" w:rsidTr="00AE7368">
        <w:tc>
          <w:tcPr>
            <w:tcW w:w="9889" w:type="dxa"/>
            <w:gridSpan w:val="10"/>
            <w:shd w:val="clear" w:color="auto" w:fill="auto"/>
          </w:tcPr>
          <w:p w:rsidR="00EB51C6" w:rsidRPr="00AE7368" w:rsidRDefault="00EB51C6" w:rsidP="00466A26">
            <w:pPr>
              <w:jc w:val="right"/>
              <w:rPr>
                <w:rStyle w:val="a7"/>
                <w:b w:val="0"/>
                <w:sz w:val="26"/>
                <w:szCs w:val="26"/>
              </w:rPr>
            </w:pPr>
          </w:p>
          <w:p w:rsidR="00FB0805" w:rsidRDefault="00FB0805" w:rsidP="00FB0805">
            <w:pPr>
              <w:pStyle w:val="ConsPlusNormal"/>
              <w:rPr>
                <w:rStyle w:val="a7"/>
                <w:rFonts w:ascii="Times New Roman" w:hAnsi="Times New Roman" w:cs="Times New Roman"/>
                <w:b w:val="0"/>
                <w:sz w:val="26"/>
                <w:szCs w:val="26"/>
              </w:rPr>
            </w:pPr>
          </w:p>
          <w:p w:rsidR="005B2FE2" w:rsidRDefault="005B2FE2" w:rsidP="00FB0805">
            <w:pPr>
              <w:pStyle w:val="ConsPlusNormal"/>
              <w:rPr>
                <w:rStyle w:val="a7"/>
                <w:rFonts w:ascii="Times New Roman" w:hAnsi="Times New Roman" w:cs="Times New Roman"/>
                <w:b w:val="0"/>
                <w:sz w:val="26"/>
                <w:szCs w:val="26"/>
              </w:rPr>
            </w:pPr>
          </w:p>
          <w:p w:rsidR="00FB0805" w:rsidRDefault="00FB0805" w:rsidP="00FB0805">
            <w:pPr>
              <w:pStyle w:val="ConsPlusNormal"/>
              <w:rPr>
                <w:rStyle w:val="a7"/>
                <w:rFonts w:ascii="Times New Roman" w:hAnsi="Times New Roman" w:cs="Times New Roman"/>
                <w:b w:val="0"/>
                <w:sz w:val="26"/>
                <w:szCs w:val="26"/>
              </w:rPr>
            </w:pPr>
          </w:p>
          <w:p w:rsidR="009C7D3F" w:rsidRDefault="009C7D3F" w:rsidP="00FB0805">
            <w:pPr>
              <w:pStyle w:val="ConsPlusNormal"/>
              <w:rPr>
                <w:rStyle w:val="a7"/>
                <w:rFonts w:ascii="Times New Roman" w:hAnsi="Times New Roman" w:cs="Times New Roman"/>
                <w:b w:val="0"/>
                <w:sz w:val="26"/>
                <w:szCs w:val="26"/>
              </w:rPr>
            </w:pPr>
          </w:p>
          <w:p w:rsidR="009C7D3F" w:rsidRDefault="009C7D3F" w:rsidP="00FB0805">
            <w:pPr>
              <w:pStyle w:val="ConsPlusNormal"/>
              <w:rPr>
                <w:rStyle w:val="a7"/>
                <w:rFonts w:ascii="Times New Roman" w:hAnsi="Times New Roman" w:cs="Times New Roman"/>
                <w:b w:val="0"/>
                <w:sz w:val="26"/>
                <w:szCs w:val="26"/>
              </w:rPr>
            </w:pPr>
          </w:p>
          <w:p w:rsidR="009C7D3F" w:rsidRDefault="009C7D3F" w:rsidP="00FB0805">
            <w:pPr>
              <w:pStyle w:val="ConsPlusNormal"/>
              <w:rPr>
                <w:rStyle w:val="a7"/>
                <w:rFonts w:ascii="Times New Roman" w:hAnsi="Times New Roman" w:cs="Times New Roman"/>
                <w:b w:val="0"/>
                <w:sz w:val="26"/>
                <w:szCs w:val="26"/>
              </w:rPr>
            </w:pPr>
          </w:p>
          <w:p w:rsidR="009C7D3F" w:rsidRDefault="009C7D3F" w:rsidP="00FB0805">
            <w:pPr>
              <w:pStyle w:val="ConsPlusNormal"/>
              <w:rPr>
                <w:rStyle w:val="a7"/>
                <w:rFonts w:ascii="Times New Roman" w:hAnsi="Times New Roman" w:cs="Times New Roman"/>
                <w:b w:val="0"/>
                <w:sz w:val="26"/>
                <w:szCs w:val="26"/>
              </w:rPr>
            </w:pPr>
          </w:p>
          <w:p w:rsidR="007735F5" w:rsidRDefault="007735F5" w:rsidP="00466A26">
            <w:pPr>
              <w:pStyle w:val="ConsPlusNormal"/>
              <w:ind w:firstLine="540"/>
              <w:jc w:val="right"/>
              <w:rPr>
                <w:rStyle w:val="a7"/>
                <w:rFonts w:ascii="Times New Roman" w:hAnsi="Times New Roman" w:cs="Times New Roman"/>
                <w:b w:val="0"/>
                <w:sz w:val="26"/>
                <w:szCs w:val="26"/>
              </w:rPr>
            </w:pPr>
          </w:p>
          <w:p w:rsidR="007735F5" w:rsidRDefault="007735F5" w:rsidP="00466A26">
            <w:pPr>
              <w:pStyle w:val="ConsPlusNormal"/>
              <w:ind w:firstLine="540"/>
              <w:jc w:val="right"/>
              <w:rPr>
                <w:rStyle w:val="a7"/>
                <w:rFonts w:ascii="Times New Roman" w:hAnsi="Times New Roman" w:cs="Times New Roman"/>
                <w:b w:val="0"/>
                <w:sz w:val="26"/>
                <w:szCs w:val="26"/>
              </w:rPr>
            </w:pPr>
          </w:p>
          <w:p w:rsidR="007735F5" w:rsidRDefault="007735F5" w:rsidP="00466A26">
            <w:pPr>
              <w:pStyle w:val="ConsPlusNormal"/>
              <w:ind w:firstLine="540"/>
              <w:jc w:val="right"/>
              <w:rPr>
                <w:rStyle w:val="a7"/>
                <w:rFonts w:ascii="Times New Roman" w:hAnsi="Times New Roman" w:cs="Times New Roman"/>
                <w:b w:val="0"/>
                <w:sz w:val="26"/>
                <w:szCs w:val="26"/>
              </w:rPr>
            </w:pPr>
          </w:p>
          <w:p w:rsidR="007735F5" w:rsidRDefault="007735F5" w:rsidP="00466A26">
            <w:pPr>
              <w:pStyle w:val="ConsPlusNormal"/>
              <w:ind w:firstLine="540"/>
              <w:jc w:val="right"/>
              <w:rPr>
                <w:rStyle w:val="a7"/>
                <w:rFonts w:ascii="Times New Roman" w:hAnsi="Times New Roman" w:cs="Times New Roman"/>
                <w:b w:val="0"/>
                <w:sz w:val="26"/>
                <w:szCs w:val="26"/>
              </w:rPr>
            </w:pPr>
          </w:p>
          <w:p w:rsidR="00EB51C6" w:rsidRPr="00AE7368" w:rsidRDefault="00EB51C6" w:rsidP="00466A26">
            <w:pPr>
              <w:pStyle w:val="ConsPlusNormal"/>
              <w:ind w:firstLine="540"/>
              <w:jc w:val="right"/>
              <w:rPr>
                <w:rFonts w:ascii="Times New Roman" w:hAnsi="Times New Roman" w:cs="Times New Roman"/>
                <w:sz w:val="26"/>
                <w:szCs w:val="26"/>
              </w:rPr>
            </w:pPr>
            <w:r w:rsidRPr="00AE7368">
              <w:rPr>
                <w:rStyle w:val="a7"/>
                <w:rFonts w:ascii="Times New Roman" w:hAnsi="Times New Roman" w:cs="Times New Roman"/>
                <w:b w:val="0"/>
                <w:sz w:val="26"/>
                <w:szCs w:val="26"/>
              </w:rPr>
              <w:lastRenderedPageBreak/>
              <w:t>Приложение N 1</w:t>
            </w:r>
            <w:r w:rsidRPr="00AE7368">
              <w:rPr>
                <w:rStyle w:val="a7"/>
                <w:rFonts w:ascii="Times New Roman" w:hAnsi="Times New Roman" w:cs="Times New Roman"/>
                <w:sz w:val="26"/>
                <w:szCs w:val="26"/>
              </w:rPr>
              <w:br/>
            </w:r>
            <w:r w:rsidRPr="00AE7368">
              <w:rPr>
                <w:rFonts w:ascii="Times New Roman" w:hAnsi="Times New Roman" w:cs="Times New Roman"/>
                <w:sz w:val="26"/>
                <w:szCs w:val="26"/>
              </w:rPr>
              <w:t>к Порядку</w:t>
            </w:r>
          </w:p>
          <w:p w:rsidR="00EF480D" w:rsidRPr="00AE7368" w:rsidRDefault="00EF480D" w:rsidP="00EF480D">
            <w:pPr>
              <w:jc w:val="center"/>
              <w:rPr>
                <w:sz w:val="26"/>
                <w:szCs w:val="26"/>
              </w:rPr>
            </w:pPr>
          </w:p>
          <w:p w:rsidR="00EB51C6" w:rsidRPr="00AE7368" w:rsidRDefault="00EF480D" w:rsidP="00EF480D">
            <w:pPr>
              <w:jc w:val="center"/>
              <w:rPr>
                <w:b/>
                <w:sz w:val="26"/>
                <w:szCs w:val="26"/>
              </w:rPr>
            </w:pPr>
            <w:r w:rsidRPr="00AE7368">
              <w:rPr>
                <w:b/>
                <w:sz w:val="26"/>
                <w:szCs w:val="26"/>
              </w:rPr>
              <w:t>Заявление на проведение проверки инвестиционного проекта</w:t>
            </w:r>
          </w:p>
          <w:p w:rsidR="00EF480D" w:rsidRPr="00AE7368" w:rsidRDefault="00EF480D" w:rsidP="00EF480D">
            <w:pPr>
              <w:jc w:val="center"/>
              <w:rPr>
                <w:sz w:val="26"/>
                <w:szCs w:val="26"/>
              </w:rPr>
            </w:pPr>
            <w:r w:rsidRPr="00AE7368">
              <w:rPr>
                <w:b/>
                <w:sz w:val="26"/>
                <w:szCs w:val="26"/>
              </w:rPr>
              <w:t>на предмет эффективности использования средств районного бюджета, направленных на капитальные вложения</w:t>
            </w:r>
          </w:p>
        </w:tc>
      </w:tr>
      <w:tr w:rsidR="00EB51C6" w:rsidRPr="00AE7368" w:rsidTr="00AE7368">
        <w:tc>
          <w:tcPr>
            <w:tcW w:w="9889" w:type="dxa"/>
            <w:gridSpan w:val="10"/>
            <w:shd w:val="clear" w:color="auto" w:fill="auto"/>
          </w:tcPr>
          <w:p w:rsidR="00EB51C6" w:rsidRPr="00AE7368" w:rsidRDefault="00EB51C6" w:rsidP="00EB51C6">
            <w:pPr>
              <w:pStyle w:val="1"/>
              <w:widowControl w:val="0"/>
              <w:numPr>
                <w:ilvl w:val="0"/>
                <w:numId w:val="1"/>
              </w:numPr>
              <w:pBdr>
                <w:bottom w:val="none" w:sz="0" w:space="0" w:color="auto"/>
              </w:pBdr>
              <w:suppressAutoHyphens/>
              <w:overflowPunct/>
              <w:autoSpaceDN/>
              <w:adjustRightInd/>
              <w:spacing w:before="108" w:after="108"/>
              <w:rPr>
                <w:sz w:val="26"/>
                <w:szCs w:val="26"/>
              </w:rPr>
            </w:pPr>
          </w:p>
        </w:tc>
      </w:tr>
      <w:tr w:rsidR="00EB51C6" w:rsidRPr="00AE7368" w:rsidTr="00AE7368">
        <w:tc>
          <w:tcPr>
            <w:tcW w:w="9889" w:type="dxa"/>
            <w:gridSpan w:val="10"/>
            <w:shd w:val="clear" w:color="auto" w:fill="auto"/>
          </w:tcPr>
          <w:p w:rsidR="00EB51C6" w:rsidRPr="00AE7368" w:rsidRDefault="00EB51C6" w:rsidP="00466A26">
            <w:pPr>
              <w:pStyle w:val="a8"/>
              <w:snapToGrid w:val="0"/>
              <w:rPr>
                <w:color w:val="26282F"/>
                <w:kern w:val="1"/>
                <w:sz w:val="26"/>
                <w:szCs w:val="26"/>
                <w:lang w:eastAsia="ru-RU"/>
              </w:rPr>
            </w:pPr>
          </w:p>
        </w:tc>
      </w:tr>
      <w:tr w:rsidR="00EB51C6" w:rsidRPr="00AE7368" w:rsidTr="00AE7368">
        <w:tc>
          <w:tcPr>
            <w:tcW w:w="6640" w:type="dxa"/>
            <w:gridSpan w:val="8"/>
            <w:shd w:val="clear" w:color="auto" w:fill="auto"/>
          </w:tcPr>
          <w:p w:rsidR="00EB51C6" w:rsidRPr="00AE7368" w:rsidRDefault="00EB51C6" w:rsidP="00466A26">
            <w:pPr>
              <w:pStyle w:val="a8"/>
              <w:rPr>
                <w:sz w:val="26"/>
                <w:szCs w:val="26"/>
              </w:rPr>
            </w:pPr>
            <w:r w:rsidRPr="00AE7368">
              <w:rPr>
                <w:sz w:val="26"/>
                <w:szCs w:val="26"/>
              </w:rPr>
              <w:t>Прошу провести проверку инвестиционного проекта</w:t>
            </w:r>
          </w:p>
        </w:tc>
        <w:tc>
          <w:tcPr>
            <w:tcW w:w="3249" w:type="dxa"/>
            <w:gridSpan w:val="2"/>
            <w:tcBorders>
              <w:bottom w:val="single" w:sz="4" w:space="0" w:color="000000"/>
            </w:tcBorders>
            <w:shd w:val="clear" w:color="auto" w:fill="auto"/>
          </w:tcPr>
          <w:p w:rsidR="00EB51C6" w:rsidRPr="00AE7368" w:rsidRDefault="00EB51C6" w:rsidP="00466A26">
            <w:pPr>
              <w:pStyle w:val="a8"/>
              <w:snapToGrid w:val="0"/>
              <w:rPr>
                <w:sz w:val="26"/>
                <w:szCs w:val="26"/>
              </w:rPr>
            </w:pPr>
          </w:p>
        </w:tc>
      </w:tr>
      <w:tr w:rsidR="00EB51C6" w:rsidRPr="00AE7368" w:rsidTr="00AE7368">
        <w:tc>
          <w:tcPr>
            <w:tcW w:w="9889" w:type="dxa"/>
            <w:gridSpan w:val="10"/>
            <w:tcBorders>
              <w:bottom w:val="single" w:sz="4" w:space="0" w:color="000000"/>
            </w:tcBorders>
            <w:shd w:val="clear" w:color="auto" w:fill="auto"/>
          </w:tcPr>
          <w:p w:rsidR="00EB51C6" w:rsidRPr="00AE7368" w:rsidRDefault="00EB51C6" w:rsidP="00466A26">
            <w:pPr>
              <w:pStyle w:val="a8"/>
              <w:snapToGrid w:val="0"/>
              <w:rPr>
                <w:sz w:val="26"/>
                <w:szCs w:val="26"/>
              </w:rPr>
            </w:pPr>
          </w:p>
        </w:tc>
      </w:tr>
      <w:tr w:rsidR="00EB51C6" w:rsidRPr="00AE7368" w:rsidTr="00AE7368">
        <w:tc>
          <w:tcPr>
            <w:tcW w:w="9889" w:type="dxa"/>
            <w:gridSpan w:val="10"/>
            <w:tcBorders>
              <w:top w:val="single" w:sz="4" w:space="0" w:color="000000"/>
            </w:tcBorders>
            <w:shd w:val="clear" w:color="auto" w:fill="auto"/>
          </w:tcPr>
          <w:p w:rsidR="00EB51C6" w:rsidRPr="00AE7368" w:rsidRDefault="00EB51C6" w:rsidP="00466A26">
            <w:pPr>
              <w:pStyle w:val="a8"/>
              <w:jc w:val="center"/>
              <w:rPr>
                <w:sz w:val="26"/>
                <w:szCs w:val="26"/>
              </w:rPr>
            </w:pPr>
            <w:r w:rsidRPr="00AE7368">
              <w:rPr>
                <w:sz w:val="26"/>
                <w:szCs w:val="26"/>
              </w:rPr>
              <w:t>наименование инвестиционного проекта</w:t>
            </w:r>
          </w:p>
        </w:tc>
      </w:tr>
      <w:tr w:rsidR="00EB51C6" w:rsidRPr="00AE7368" w:rsidTr="00AE7368">
        <w:tc>
          <w:tcPr>
            <w:tcW w:w="9889" w:type="dxa"/>
            <w:gridSpan w:val="10"/>
            <w:shd w:val="clear" w:color="auto" w:fill="auto"/>
          </w:tcPr>
          <w:p w:rsidR="00EB51C6" w:rsidRPr="00AE7368" w:rsidRDefault="00EB51C6" w:rsidP="00EF480D">
            <w:pPr>
              <w:pStyle w:val="a9"/>
              <w:jc w:val="both"/>
              <w:rPr>
                <w:sz w:val="26"/>
                <w:szCs w:val="26"/>
              </w:rPr>
            </w:pPr>
            <w:r w:rsidRPr="00AE7368">
              <w:rPr>
                <w:sz w:val="26"/>
                <w:szCs w:val="26"/>
              </w:rPr>
              <w:t>на предмет эффективности использования средств районного бюджета, направляемых на капитальные вложения.</w:t>
            </w:r>
          </w:p>
        </w:tc>
      </w:tr>
      <w:tr w:rsidR="00EB51C6" w:rsidRPr="00AE7368" w:rsidTr="00AE7368">
        <w:tc>
          <w:tcPr>
            <w:tcW w:w="9889" w:type="dxa"/>
            <w:gridSpan w:val="10"/>
            <w:shd w:val="clear" w:color="auto" w:fill="auto"/>
          </w:tcPr>
          <w:p w:rsidR="00EB51C6" w:rsidRPr="00AE7368" w:rsidRDefault="00EB51C6" w:rsidP="00466A26">
            <w:pPr>
              <w:pStyle w:val="a8"/>
              <w:snapToGrid w:val="0"/>
              <w:rPr>
                <w:sz w:val="26"/>
                <w:szCs w:val="26"/>
              </w:rPr>
            </w:pPr>
          </w:p>
        </w:tc>
      </w:tr>
      <w:tr w:rsidR="00EB51C6" w:rsidRPr="00AE7368" w:rsidTr="00AE7368">
        <w:tc>
          <w:tcPr>
            <w:tcW w:w="9889" w:type="dxa"/>
            <w:gridSpan w:val="10"/>
            <w:shd w:val="clear" w:color="auto" w:fill="auto"/>
          </w:tcPr>
          <w:p w:rsidR="00EB51C6" w:rsidRPr="00AE7368" w:rsidRDefault="00EB51C6" w:rsidP="00466A26">
            <w:pPr>
              <w:pStyle w:val="a8"/>
              <w:rPr>
                <w:sz w:val="26"/>
                <w:szCs w:val="26"/>
              </w:rPr>
            </w:pPr>
            <w:r w:rsidRPr="00AE7368">
              <w:rPr>
                <w:sz w:val="26"/>
                <w:szCs w:val="26"/>
              </w:rPr>
              <w:t>Приложение:</w:t>
            </w:r>
          </w:p>
        </w:tc>
      </w:tr>
      <w:tr w:rsidR="00EB51C6" w:rsidRPr="00AE7368" w:rsidTr="00AE7368">
        <w:tc>
          <w:tcPr>
            <w:tcW w:w="5078" w:type="dxa"/>
            <w:gridSpan w:val="6"/>
            <w:shd w:val="clear" w:color="auto" w:fill="auto"/>
          </w:tcPr>
          <w:p w:rsidR="00EB51C6" w:rsidRPr="00AE7368" w:rsidRDefault="00EB51C6" w:rsidP="00466A26">
            <w:pPr>
              <w:pStyle w:val="a8"/>
              <w:rPr>
                <w:sz w:val="26"/>
                <w:szCs w:val="26"/>
              </w:rPr>
            </w:pPr>
            <w:r w:rsidRPr="00AE7368">
              <w:rPr>
                <w:sz w:val="26"/>
                <w:szCs w:val="26"/>
              </w:rPr>
              <w:t xml:space="preserve">1. Паспорт инвестиционного проекта </w:t>
            </w:r>
            <w:proofErr w:type="gramStart"/>
            <w:r w:rsidRPr="00AE7368">
              <w:rPr>
                <w:sz w:val="26"/>
                <w:szCs w:val="26"/>
              </w:rPr>
              <w:t>на</w:t>
            </w:r>
            <w:proofErr w:type="gramEnd"/>
          </w:p>
        </w:tc>
        <w:tc>
          <w:tcPr>
            <w:tcW w:w="1302" w:type="dxa"/>
            <w:tcBorders>
              <w:bottom w:val="single" w:sz="4" w:space="0" w:color="000000"/>
            </w:tcBorders>
            <w:shd w:val="clear" w:color="auto" w:fill="auto"/>
          </w:tcPr>
          <w:p w:rsidR="00EB51C6" w:rsidRPr="00AE7368" w:rsidRDefault="00EB51C6" w:rsidP="00466A26">
            <w:pPr>
              <w:pStyle w:val="a8"/>
              <w:snapToGrid w:val="0"/>
              <w:rPr>
                <w:sz w:val="26"/>
                <w:szCs w:val="26"/>
              </w:rPr>
            </w:pPr>
          </w:p>
        </w:tc>
        <w:tc>
          <w:tcPr>
            <w:tcW w:w="3509" w:type="dxa"/>
            <w:gridSpan w:val="3"/>
            <w:shd w:val="clear" w:color="auto" w:fill="auto"/>
          </w:tcPr>
          <w:p w:rsidR="00EB51C6" w:rsidRPr="00AE7368" w:rsidRDefault="00EB51C6" w:rsidP="00466A26">
            <w:pPr>
              <w:pStyle w:val="a8"/>
              <w:rPr>
                <w:sz w:val="26"/>
                <w:szCs w:val="26"/>
              </w:rPr>
            </w:pPr>
            <w:r w:rsidRPr="00AE7368">
              <w:rPr>
                <w:sz w:val="26"/>
                <w:szCs w:val="26"/>
              </w:rPr>
              <w:t>л. в 2 экз.</w:t>
            </w:r>
          </w:p>
        </w:tc>
      </w:tr>
      <w:tr w:rsidR="00EB51C6" w:rsidRPr="00AE7368" w:rsidTr="00AE7368">
        <w:tc>
          <w:tcPr>
            <w:tcW w:w="9889" w:type="dxa"/>
            <w:gridSpan w:val="10"/>
            <w:shd w:val="clear" w:color="auto" w:fill="auto"/>
          </w:tcPr>
          <w:p w:rsidR="00EB51C6" w:rsidRPr="00AE7368" w:rsidRDefault="00EB51C6" w:rsidP="00466A26">
            <w:pPr>
              <w:pStyle w:val="a8"/>
              <w:rPr>
                <w:sz w:val="26"/>
                <w:szCs w:val="26"/>
              </w:rPr>
            </w:pPr>
            <w:r w:rsidRPr="00AE7368">
              <w:rPr>
                <w:sz w:val="26"/>
                <w:szCs w:val="26"/>
              </w:rPr>
              <w:t xml:space="preserve">2. Обоснование экономической целесообразности реализации </w:t>
            </w:r>
            <w:proofErr w:type="gramStart"/>
            <w:r w:rsidRPr="00AE7368">
              <w:rPr>
                <w:sz w:val="26"/>
                <w:szCs w:val="26"/>
              </w:rPr>
              <w:t>инвестиционного</w:t>
            </w:r>
            <w:proofErr w:type="gramEnd"/>
          </w:p>
        </w:tc>
      </w:tr>
      <w:tr w:rsidR="00EB51C6" w:rsidRPr="00AE7368" w:rsidTr="00AE7368">
        <w:tc>
          <w:tcPr>
            <w:tcW w:w="521" w:type="dxa"/>
            <w:shd w:val="clear" w:color="auto" w:fill="auto"/>
          </w:tcPr>
          <w:p w:rsidR="00EB51C6" w:rsidRPr="00AE7368" w:rsidRDefault="00EB51C6" w:rsidP="00466A26">
            <w:pPr>
              <w:pStyle w:val="a8"/>
              <w:rPr>
                <w:sz w:val="26"/>
                <w:szCs w:val="26"/>
              </w:rPr>
            </w:pPr>
            <w:r w:rsidRPr="00AE7368">
              <w:rPr>
                <w:sz w:val="26"/>
                <w:szCs w:val="26"/>
              </w:rPr>
              <w:t>на</w:t>
            </w:r>
          </w:p>
        </w:tc>
        <w:tc>
          <w:tcPr>
            <w:tcW w:w="1172" w:type="dxa"/>
            <w:tcBorders>
              <w:bottom w:val="single" w:sz="4" w:space="0" w:color="000000"/>
            </w:tcBorders>
            <w:shd w:val="clear" w:color="auto" w:fill="auto"/>
          </w:tcPr>
          <w:p w:rsidR="00EB51C6" w:rsidRPr="00AE7368" w:rsidRDefault="00EB51C6" w:rsidP="00466A26">
            <w:pPr>
              <w:pStyle w:val="a8"/>
              <w:snapToGrid w:val="0"/>
              <w:rPr>
                <w:sz w:val="26"/>
                <w:szCs w:val="26"/>
              </w:rPr>
            </w:pPr>
          </w:p>
        </w:tc>
        <w:tc>
          <w:tcPr>
            <w:tcW w:w="8196" w:type="dxa"/>
            <w:gridSpan w:val="8"/>
            <w:shd w:val="clear" w:color="auto" w:fill="auto"/>
          </w:tcPr>
          <w:p w:rsidR="00EB51C6" w:rsidRPr="00AE7368" w:rsidRDefault="00EB51C6" w:rsidP="00466A26">
            <w:pPr>
              <w:pStyle w:val="a8"/>
              <w:rPr>
                <w:sz w:val="26"/>
                <w:szCs w:val="26"/>
              </w:rPr>
            </w:pPr>
            <w:r w:rsidRPr="00AE7368">
              <w:rPr>
                <w:sz w:val="26"/>
                <w:szCs w:val="26"/>
              </w:rPr>
              <w:t>л. в 2 экз.</w:t>
            </w:r>
          </w:p>
        </w:tc>
      </w:tr>
      <w:tr w:rsidR="00EB51C6" w:rsidRPr="00AE7368" w:rsidTr="00AE7368">
        <w:tc>
          <w:tcPr>
            <w:tcW w:w="9889" w:type="dxa"/>
            <w:gridSpan w:val="10"/>
            <w:shd w:val="clear" w:color="auto" w:fill="auto"/>
          </w:tcPr>
          <w:p w:rsidR="00EB51C6" w:rsidRPr="00AE7368" w:rsidRDefault="00EB51C6" w:rsidP="00466A26">
            <w:pPr>
              <w:pStyle w:val="a8"/>
              <w:snapToGrid w:val="0"/>
              <w:rPr>
                <w:sz w:val="26"/>
                <w:szCs w:val="26"/>
              </w:rPr>
            </w:pPr>
          </w:p>
        </w:tc>
      </w:tr>
      <w:tr w:rsidR="00EB51C6" w:rsidRPr="00AE7368" w:rsidTr="00AE7368">
        <w:tc>
          <w:tcPr>
            <w:tcW w:w="9889" w:type="dxa"/>
            <w:gridSpan w:val="10"/>
            <w:shd w:val="clear" w:color="auto" w:fill="auto"/>
          </w:tcPr>
          <w:p w:rsidR="00EB51C6" w:rsidRPr="00AE7368" w:rsidRDefault="00EB51C6" w:rsidP="00466A26">
            <w:pPr>
              <w:pStyle w:val="a8"/>
              <w:snapToGrid w:val="0"/>
              <w:rPr>
                <w:sz w:val="26"/>
                <w:szCs w:val="26"/>
              </w:rPr>
            </w:pPr>
          </w:p>
        </w:tc>
      </w:tr>
      <w:tr w:rsidR="00EB51C6" w:rsidRPr="00AE7368" w:rsidTr="00AE7368">
        <w:tc>
          <w:tcPr>
            <w:tcW w:w="3646" w:type="dxa"/>
            <w:gridSpan w:val="4"/>
            <w:tcBorders>
              <w:bottom w:val="single" w:sz="4" w:space="0" w:color="000000"/>
            </w:tcBorders>
            <w:shd w:val="clear" w:color="auto" w:fill="auto"/>
          </w:tcPr>
          <w:p w:rsidR="00EB51C6" w:rsidRPr="00AE7368" w:rsidRDefault="00EB51C6" w:rsidP="00466A26">
            <w:pPr>
              <w:pStyle w:val="a8"/>
              <w:snapToGrid w:val="0"/>
              <w:rPr>
                <w:sz w:val="26"/>
                <w:szCs w:val="26"/>
              </w:rPr>
            </w:pPr>
          </w:p>
        </w:tc>
        <w:tc>
          <w:tcPr>
            <w:tcW w:w="260" w:type="dxa"/>
            <w:shd w:val="clear" w:color="auto" w:fill="auto"/>
          </w:tcPr>
          <w:p w:rsidR="00EB51C6" w:rsidRPr="00AE7368" w:rsidRDefault="00EB51C6" w:rsidP="00466A26">
            <w:pPr>
              <w:pStyle w:val="a8"/>
              <w:snapToGrid w:val="0"/>
              <w:rPr>
                <w:sz w:val="26"/>
                <w:szCs w:val="26"/>
              </w:rPr>
            </w:pPr>
          </w:p>
        </w:tc>
        <w:tc>
          <w:tcPr>
            <w:tcW w:w="2474" w:type="dxa"/>
            <w:gridSpan w:val="2"/>
            <w:tcBorders>
              <w:bottom w:val="single" w:sz="4" w:space="0" w:color="000000"/>
            </w:tcBorders>
            <w:shd w:val="clear" w:color="auto" w:fill="auto"/>
          </w:tcPr>
          <w:p w:rsidR="00EB51C6" w:rsidRPr="00AE7368" w:rsidRDefault="00EB51C6" w:rsidP="00466A26">
            <w:pPr>
              <w:pStyle w:val="a8"/>
              <w:snapToGrid w:val="0"/>
              <w:rPr>
                <w:sz w:val="26"/>
                <w:szCs w:val="26"/>
              </w:rPr>
            </w:pPr>
          </w:p>
        </w:tc>
        <w:tc>
          <w:tcPr>
            <w:tcW w:w="260" w:type="dxa"/>
            <w:shd w:val="clear" w:color="auto" w:fill="auto"/>
          </w:tcPr>
          <w:p w:rsidR="00EB51C6" w:rsidRPr="00AE7368" w:rsidRDefault="00EB51C6" w:rsidP="00466A26">
            <w:pPr>
              <w:pStyle w:val="a8"/>
              <w:snapToGrid w:val="0"/>
              <w:rPr>
                <w:sz w:val="26"/>
                <w:szCs w:val="26"/>
              </w:rPr>
            </w:pPr>
          </w:p>
        </w:tc>
        <w:tc>
          <w:tcPr>
            <w:tcW w:w="3249" w:type="dxa"/>
            <w:gridSpan w:val="2"/>
            <w:tcBorders>
              <w:bottom w:val="single" w:sz="4" w:space="0" w:color="000000"/>
            </w:tcBorders>
            <w:shd w:val="clear" w:color="auto" w:fill="auto"/>
          </w:tcPr>
          <w:p w:rsidR="00EB51C6" w:rsidRPr="00AE7368" w:rsidRDefault="00EB51C6" w:rsidP="00466A26">
            <w:pPr>
              <w:pStyle w:val="a8"/>
              <w:snapToGrid w:val="0"/>
              <w:rPr>
                <w:sz w:val="26"/>
                <w:szCs w:val="26"/>
              </w:rPr>
            </w:pPr>
          </w:p>
        </w:tc>
      </w:tr>
      <w:tr w:rsidR="00EB51C6" w:rsidRPr="00AE7368" w:rsidTr="00AE7368">
        <w:tc>
          <w:tcPr>
            <w:tcW w:w="3646" w:type="dxa"/>
            <w:gridSpan w:val="4"/>
            <w:tcBorders>
              <w:top w:val="single" w:sz="4" w:space="0" w:color="000000"/>
            </w:tcBorders>
            <w:shd w:val="clear" w:color="auto" w:fill="auto"/>
          </w:tcPr>
          <w:p w:rsidR="00EB51C6" w:rsidRPr="00AE7368" w:rsidRDefault="00EB51C6" w:rsidP="00466A26">
            <w:pPr>
              <w:pStyle w:val="a8"/>
              <w:jc w:val="center"/>
              <w:rPr>
                <w:sz w:val="26"/>
                <w:szCs w:val="26"/>
              </w:rPr>
            </w:pPr>
            <w:r w:rsidRPr="00AE7368">
              <w:rPr>
                <w:sz w:val="26"/>
                <w:szCs w:val="26"/>
              </w:rPr>
              <w:t>Должностное лицо, ответственное за реализацию инвестиционного проекта (должность)</w:t>
            </w:r>
          </w:p>
        </w:tc>
        <w:tc>
          <w:tcPr>
            <w:tcW w:w="260" w:type="dxa"/>
            <w:shd w:val="clear" w:color="auto" w:fill="auto"/>
          </w:tcPr>
          <w:p w:rsidR="00EB51C6" w:rsidRPr="00AE7368" w:rsidRDefault="00EB51C6" w:rsidP="00466A26">
            <w:pPr>
              <w:pStyle w:val="a8"/>
              <w:snapToGrid w:val="0"/>
              <w:rPr>
                <w:sz w:val="26"/>
                <w:szCs w:val="26"/>
              </w:rPr>
            </w:pPr>
          </w:p>
        </w:tc>
        <w:tc>
          <w:tcPr>
            <w:tcW w:w="2474" w:type="dxa"/>
            <w:gridSpan w:val="2"/>
            <w:tcBorders>
              <w:top w:val="single" w:sz="4" w:space="0" w:color="000000"/>
            </w:tcBorders>
            <w:shd w:val="clear" w:color="auto" w:fill="auto"/>
          </w:tcPr>
          <w:p w:rsidR="00EB51C6" w:rsidRPr="00AE7368" w:rsidRDefault="00EB51C6" w:rsidP="00466A26">
            <w:pPr>
              <w:pStyle w:val="a8"/>
              <w:jc w:val="center"/>
              <w:rPr>
                <w:sz w:val="26"/>
                <w:szCs w:val="26"/>
              </w:rPr>
            </w:pPr>
            <w:r w:rsidRPr="00AE7368">
              <w:rPr>
                <w:sz w:val="26"/>
                <w:szCs w:val="26"/>
              </w:rPr>
              <w:t>подпись</w:t>
            </w:r>
          </w:p>
        </w:tc>
        <w:tc>
          <w:tcPr>
            <w:tcW w:w="260" w:type="dxa"/>
            <w:shd w:val="clear" w:color="auto" w:fill="auto"/>
          </w:tcPr>
          <w:p w:rsidR="00EB51C6" w:rsidRPr="00AE7368" w:rsidRDefault="00EB51C6" w:rsidP="00466A26">
            <w:pPr>
              <w:pStyle w:val="a8"/>
              <w:snapToGrid w:val="0"/>
              <w:rPr>
                <w:sz w:val="26"/>
                <w:szCs w:val="26"/>
              </w:rPr>
            </w:pPr>
          </w:p>
        </w:tc>
        <w:tc>
          <w:tcPr>
            <w:tcW w:w="3249" w:type="dxa"/>
            <w:gridSpan w:val="2"/>
            <w:tcBorders>
              <w:top w:val="single" w:sz="4" w:space="0" w:color="000000"/>
            </w:tcBorders>
            <w:shd w:val="clear" w:color="auto" w:fill="auto"/>
          </w:tcPr>
          <w:p w:rsidR="00EB51C6" w:rsidRPr="00AE7368" w:rsidRDefault="00EB51C6" w:rsidP="00466A26">
            <w:pPr>
              <w:pStyle w:val="a8"/>
              <w:jc w:val="center"/>
              <w:rPr>
                <w:sz w:val="26"/>
                <w:szCs w:val="26"/>
              </w:rPr>
            </w:pPr>
            <w:r w:rsidRPr="00AE7368">
              <w:rPr>
                <w:sz w:val="26"/>
                <w:szCs w:val="26"/>
              </w:rPr>
              <w:t>фамилия, имя, отчество</w:t>
            </w:r>
          </w:p>
        </w:tc>
      </w:tr>
      <w:tr w:rsidR="00EB51C6" w:rsidRPr="00AE7368" w:rsidTr="00AE7368">
        <w:tc>
          <w:tcPr>
            <w:tcW w:w="9889" w:type="dxa"/>
            <w:gridSpan w:val="10"/>
            <w:shd w:val="clear" w:color="auto" w:fill="auto"/>
          </w:tcPr>
          <w:p w:rsidR="00EB51C6" w:rsidRPr="00AE7368" w:rsidRDefault="00EB51C6" w:rsidP="00466A26">
            <w:pPr>
              <w:pStyle w:val="a8"/>
              <w:snapToGrid w:val="0"/>
              <w:rPr>
                <w:sz w:val="26"/>
                <w:szCs w:val="26"/>
              </w:rPr>
            </w:pPr>
          </w:p>
        </w:tc>
      </w:tr>
      <w:tr w:rsidR="00EB51C6" w:rsidRPr="00AE7368" w:rsidTr="00AE7368">
        <w:tc>
          <w:tcPr>
            <w:tcW w:w="2864" w:type="dxa"/>
            <w:gridSpan w:val="3"/>
            <w:shd w:val="clear" w:color="auto" w:fill="auto"/>
          </w:tcPr>
          <w:p w:rsidR="00EB51C6" w:rsidRPr="00AE7368" w:rsidRDefault="00EB51C6" w:rsidP="00466A26">
            <w:pPr>
              <w:pStyle w:val="a8"/>
              <w:rPr>
                <w:sz w:val="26"/>
                <w:szCs w:val="26"/>
              </w:rPr>
            </w:pPr>
            <w:r w:rsidRPr="00AE7368">
              <w:rPr>
                <w:sz w:val="26"/>
                <w:szCs w:val="26"/>
              </w:rPr>
              <w:t>Контактный телефон:</w:t>
            </w:r>
          </w:p>
        </w:tc>
        <w:tc>
          <w:tcPr>
            <w:tcW w:w="4427" w:type="dxa"/>
            <w:gridSpan w:val="6"/>
            <w:tcBorders>
              <w:bottom w:val="single" w:sz="4" w:space="0" w:color="000000"/>
            </w:tcBorders>
            <w:shd w:val="clear" w:color="auto" w:fill="auto"/>
          </w:tcPr>
          <w:p w:rsidR="00EB51C6" w:rsidRPr="00AE7368" w:rsidRDefault="00EB51C6" w:rsidP="00466A26">
            <w:pPr>
              <w:pStyle w:val="a8"/>
              <w:snapToGrid w:val="0"/>
              <w:rPr>
                <w:sz w:val="26"/>
                <w:szCs w:val="26"/>
              </w:rPr>
            </w:pPr>
          </w:p>
        </w:tc>
        <w:tc>
          <w:tcPr>
            <w:tcW w:w="2598" w:type="dxa"/>
            <w:shd w:val="clear" w:color="auto" w:fill="auto"/>
          </w:tcPr>
          <w:p w:rsidR="00EB51C6" w:rsidRPr="00AE7368" w:rsidRDefault="00EB51C6" w:rsidP="00466A26">
            <w:pPr>
              <w:pStyle w:val="a8"/>
              <w:snapToGrid w:val="0"/>
              <w:rPr>
                <w:sz w:val="26"/>
                <w:szCs w:val="26"/>
              </w:rPr>
            </w:pPr>
          </w:p>
        </w:tc>
      </w:tr>
    </w:tbl>
    <w:p w:rsidR="00EB51C6" w:rsidRPr="00AE7368" w:rsidRDefault="00EB51C6" w:rsidP="00EB51C6">
      <w:pPr>
        <w:jc w:val="both"/>
        <w:rPr>
          <w:sz w:val="26"/>
          <w:szCs w:val="26"/>
        </w:rPr>
      </w:pPr>
    </w:p>
    <w:bookmarkEnd w:id="39"/>
    <w:p w:rsidR="00332082" w:rsidRPr="00AE7368" w:rsidRDefault="00332082" w:rsidP="00EB51C6">
      <w:pPr>
        <w:jc w:val="both"/>
        <w:rPr>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Pr="00AE7368" w:rsidRDefault="00BF1499" w:rsidP="00332082">
      <w:pPr>
        <w:pStyle w:val="ConsPlusNormal"/>
        <w:jc w:val="right"/>
        <w:rPr>
          <w:rFonts w:ascii="Times New Roman" w:hAnsi="Times New Roman" w:cs="Times New Roman"/>
          <w:sz w:val="26"/>
          <w:szCs w:val="26"/>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BF1499" w:rsidRDefault="00BF1499" w:rsidP="00332082">
      <w:pPr>
        <w:pStyle w:val="ConsPlusNormal"/>
        <w:jc w:val="right"/>
        <w:rPr>
          <w:rFonts w:ascii="Times New Roman" w:hAnsi="Times New Roman" w:cs="Times New Roman"/>
          <w:sz w:val="24"/>
          <w:szCs w:val="24"/>
        </w:rPr>
      </w:pPr>
    </w:p>
    <w:p w:rsidR="00AE7368" w:rsidRDefault="00AE7368" w:rsidP="00EF480D">
      <w:pPr>
        <w:ind w:firstLine="698"/>
        <w:jc w:val="right"/>
        <w:rPr>
          <w:sz w:val="24"/>
          <w:szCs w:val="24"/>
        </w:rPr>
      </w:pPr>
      <w:bookmarkStart w:id="40" w:name="sub_1200"/>
    </w:p>
    <w:p w:rsidR="00FB0805" w:rsidRDefault="00FB0805" w:rsidP="00EF480D">
      <w:pPr>
        <w:ind w:firstLine="698"/>
        <w:jc w:val="right"/>
        <w:rPr>
          <w:rStyle w:val="a7"/>
          <w:b w:val="0"/>
          <w:sz w:val="28"/>
          <w:szCs w:val="28"/>
        </w:rPr>
      </w:pPr>
    </w:p>
    <w:p w:rsidR="007735F5" w:rsidRDefault="007735F5" w:rsidP="00EF480D">
      <w:pPr>
        <w:ind w:firstLine="698"/>
        <w:jc w:val="right"/>
        <w:rPr>
          <w:rStyle w:val="a7"/>
          <w:b w:val="0"/>
          <w:sz w:val="28"/>
          <w:szCs w:val="28"/>
        </w:rPr>
      </w:pPr>
    </w:p>
    <w:p w:rsidR="00EF480D" w:rsidRPr="00AE7368" w:rsidRDefault="00EF480D" w:rsidP="00EF480D">
      <w:pPr>
        <w:ind w:firstLine="698"/>
        <w:jc w:val="right"/>
        <w:rPr>
          <w:b/>
          <w:sz w:val="26"/>
          <w:szCs w:val="26"/>
        </w:rPr>
      </w:pPr>
      <w:r w:rsidRPr="00AE7368">
        <w:rPr>
          <w:rStyle w:val="a7"/>
          <w:b w:val="0"/>
          <w:sz w:val="26"/>
          <w:szCs w:val="26"/>
        </w:rPr>
        <w:lastRenderedPageBreak/>
        <w:t>Приложение N 2</w:t>
      </w:r>
    </w:p>
    <w:p w:rsidR="00EF480D" w:rsidRPr="00AE7368" w:rsidRDefault="00EF480D" w:rsidP="00EF480D">
      <w:pPr>
        <w:ind w:firstLine="698"/>
        <w:jc w:val="right"/>
        <w:rPr>
          <w:b/>
          <w:sz w:val="26"/>
          <w:szCs w:val="26"/>
        </w:rPr>
      </w:pPr>
      <w:r w:rsidRPr="00AE7368">
        <w:rPr>
          <w:sz w:val="26"/>
          <w:szCs w:val="26"/>
        </w:rPr>
        <w:t>к Порядку</w:t>
      </w:r>
      <w:r w:rsidRPr="00AE7368">
        <w:rPr>
          <w:b/>
          <w:sz w:val="26"/>
          <w:szCs w:val="26"/>
        </w:rPr>
        <w:br/>
      </w:r>
    </w:p>
    <w:p w:rsidR="00EF480D" w:rsidRPr="00C8095D" w:rsidRDefault="00EF480D" w:rsidP="00EF480D">
      <w:pPr>
        <w:ind w:firstLine="698"/>
        <w:jc w:val="center"/>
        <w:rPr>
          <w:b/>
          <w:sz w:val="26"/>
          <w:szCs w:val="26"/>
        </w:rPr>
      </w:pPr>
      <w:r w:rsidRPr="00C8095D">
        <w:rPr>
          <w:b/>
          <w:sz w:val="26"/>
          <w:szCs w:val="26"/>
        </w:rPr>
        <w:t>Паспорт инвестиционного проекта, предоставленного для проведения проверки инвестиционного проекта на предмет эффективности использования средств районного бюджета, направленных на капитальные вложения</w:t>
      </w:r>
    </w:p>
    <w:bookmarkEnd w:id="40"/>
    <w:p w:rsidR="00EF480D" w:rsidRPr="00C8095D" w:rsidRDefault="00EF480D" w:rsidP="00EF480D">
      <w:pPr>
        <w:rPr>
          <w:b/>
          <w:sz w:val="26"/>
          <w:szCs w:val="26"/>
        </w:rPr>
      </w:pPr>
    </w:p>
    <w:p w:rsidR="00EF480D" w:rsidRPr="00C8095D" w:rsidRDefault="00EF480D" w:rsidP="00EF480D">
      <w:pPr>
        <w:rPr>
          <w:sz w:val="26"/>
          <w:szCs w:val="26"/>
        </w:rPr>
      </w:pPr>
    </w:p>
    <w:tbl>
      <w:tblPr>
        <w:tblW w:w="0" w:type="auto"/>
        <w:tblInd w:w="-15" w:type="dxa"/>
        <w:tblLayout w:type="fixed"/>
        <w:tblLook w:val="0000"/>
      </w:tblPr>
      <w:tblGrid>
        <w:gridCol w:w="255"/>
        <w:gridCol w:w="764"/>
        <w:gridCol w:w="255"/>
        <w:gridCol w:w="252"/>
        <w:gridCol w:w="1022"/>
        <w:gridCol w:w="505"/>
        <w:gridCol w:w="132"/>
        <w:gridCol w:w="637"/>
        <w:gridCol w:w="127"/>
        <w:gridCol w:w="128"/>
        <w:gridCol w:w="127"/>
        <w:gridCol w:w="128"/>
        <w:gridCol w:w="503"/>
        <w:gridCol w:w="134"/>
        <w:gridCol w:w="382"/>
        <w:gridCol w:w="382"/>
        <w:gridCol w:w="255"/>
        <w:gridCol w:w="374"/>
        <w:gridCol w:w="128"/>
        <w:gridCol w:w="8"/>
        <w:gridCol w:w="255"/>
        <w:gridCol w:w="754"/>
        <w:gridCol w:w="1017"/>
        <w:gridCol w:w="776"/>
        <w:gridCol w:w="604"/>
        <w:gridCol w:w="57"/>
      </w:tblGrid>
      <w:tr w:rsidR="00EF480D" w:rsidRPr="00C8095D" w:rsidTr="00AE7368">
        <w:trPr>
          <w:gridAfter w:val="1"/>
          <w:wAfter w:w="57" w:type="dxa"/>
        </w:trPr>
        <w:tc>
          <w:tcPr>
            <w:tcW w:w="5351" w:type="dxa"/>
            <w:gridSpan w:val="15"/>
            <w:shd w:val="clear" w:color="auto" w:fill="auto"/>
          </w:tcPr>
          <w:p w:rsidR="00EF480D" w:rsidRPr="00C8095D" w:rsidRDefault="00EF480D" w:rsidP="00466A26">
            <w:pPr>
              <w:pStyle w:val="a8"/>
              <w:rPr>
                <w:sz w:val="26"/>
                <w:szCs w:val="26"/>
              </w:rPr>
            </w:pPr>
            <w:r w:rsidRPr="00C8095D">
              <w:rPr>
                <w:sz w:val="26"/>
                <w:szCs w:val="26"/>
              </w:rPr>
              <w:t>1. Наименование инвестиционного проекта</w:t>
            </w:r>
          </w:p>
        </w:tc>
        <w:tc>
          <w:tcPr>
            <w:tcW w:w="4553" w:type="dxa"/>
            <w:gridSpan w:val="10"/>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4204" w:type="dxa"/>
            <w:gridSpan w:val="11"/>
            <w:shd w:val="clear" w:color="auto" w:fill="auto"/>
          </w:tcPr>
          <w:p w:rsidR="00EF480D" w:rsidRPr="00C8095D" w:rsidRDefault="00EF480D" w:rsidP="00466A26">
            <w:pPr>
              <w:pStyle w:val="a8"/>
              <w:rPr>
                <w:sz w:val="26"/>
                <w:szCs w:val="26"/>
              </w:rPr>
            </w:pPr>
            <w:r w:rsidRPr="00C8095D">
              <w:rPr>
                <w:sz w:val="26"/>
                <w:szCs w:val="26"/>
              </w:rPr>
              <w:t>2. Цель инвестиционного проекта</w:t>
            </w:r>
          </w:p>
        </w:tc>
        <w:tc>
          <w:tcPr>
            <w:tcW w:w="5700" w:type="dxa"/>
            <w:gridSpan w:val="14"/>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5733" w:type="dxa"/>
            <w:gridSpan w:val="16"/>
            <w:shd w:val="clear" w:color="auto" w:fill="auto"/>
          </w:tcPr>
          <w:p w:rsidR="00EF480D" w:rsidRPr="00C8095D" w:rsidRDefault="00EF480D" w:rsidP="00466A26">
            <w:pPr>
              <w:pStyle w:val="a8"/>
              <w:rPr>
                <w:sz w:val="26"/>
                <w:szCs w:val="26"/>
              </w:rPr>
            </w:pPr>
            <w:r w:rsidRPr="00C8095D">
              <w:rPr>
                <w:sz w:val="26"/>
                <w:szCs w:val="26"/>
              </w:rPr>
              <w:t>3. Срок реализации инвестиционного проекта</w:t>
            </w:r>
          </w:p>
        </w:tc>
        <w:tc>
          <w:tcPr>
            <w:tcW w:w="4171" w:type="dxa"/>
            <w:gridSpan w:val="9"/>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shd w:val="clear" w:color="auto" w:fill="auto"/>
          </w:tcPr>
          <w:p w:rsidR="00EF480D" w:rsidRPr="00C8095D" w:rsidRDefault="00EF480D" w:rsidP="00EF480D">
            <w:pPr>
              <w:pStyle w:val="a9"/>
              <w:jc w:val="both"/>
              <w:rPr>
                <w:sz w:val="26"/>
                <w:szCs w:val="26"/>
              </w:rPr>
            </w:pPr>
            <w:r w:rsidRPr="00C8095D">
              <w:rPr>
                <w:sz w:val="26"/>
                <w:szCs w:val="26"/>
              </w:rPr>
              <w:t>4. Форма реализации инвестиционного проекта (строительство, реконструкция объекта капитального строительства, иные инвестиции в основной капитал)</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EF480D">
            <w:pPr>
              <w:pStyle w:val="a9"/>
              <w:jc w:val="both"/>
              <w:rPr>
                <w:sz w:val="26"/>
                <w:szCs w:val="26"/>
              </w:rPr>
            </w:pPr>
            <w:r w:rsidRPr="00C8095D">
              <w:rPr>
                <w:sz w:val="26"/>
                <w:szCs w:val="26"/>
              </w:rPr>
              <w:t>5. Предполагаемый главный распорядитель средств районного бюджета</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EF480D">
            <w:pPr>
              <w:pStyle w:val="a9"/>
              <w:jc w:val="both"/>
              <w:rPr>
                <w:sz w:val="26"/>
                <w:szCs w:val="26"/>
              </w:rPr>
            </w:pPr>
            <w:r w:rsidRPr="00C8095D">
              <w:rPr>
                <w:sz w:val="26"/>
                <w:szCs w:val="26"/>
              </w:rPr>
              <w:t>6. Сведения о предполагаемом застройщике или заказчике (заказчике-застройщике): полное и сокращенное наименование юридического лица</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организационно-правовая форма юридического лица</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юридический адрес</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должность, Ф.И.О. руководителя юридического лица</w:t>
            </w: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rPr>
                <w:sz w:val="26"/>
                <w:szCs w:val="26"/>
              </w:rPr>
            </w:pPr>
            <w:r w:rsidRPr="00C8095D">
              <w:rPr>
                <w:sz w:val="26"/>
                <w:szCs w:val="26"/>
              </w:rPr>
              <w:t>7. Участники инвестиционного проекта</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rPr>
                <w:sz w:val="26"/>
                <w:szCs w:val="26"/>
              </w:rPr>
            </w:pPr>
            <w:r w:rsidRPr="00C8095D">
              <w:rPr>
                <w:sz w:val="26"/>
                <w:szCs w:val="26"/>
              </w:rPr>
              <w:t>8. Наличие проектной документации по инвестиционному проекту</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(ссылка на подтверждающий документ)</w:t>
            </w: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9"/>
              <w:rPr>
                <w:sz w:val="26"/>
                <w:szCs w:val="26"/>
              </w:rPr>
            </w:pPr>
            <w:r w:rsidRPr="00C8095D">
              <w:rPr>
                <w:sz w:val="26"/>
                <w:szCs w:val="26"/>
              </w:rPr>
              <w:t>9. Наличие положительного заключения государственной экспертизы проектной документации и результатов инженерных изысканий</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(ссылка на документ, копия заключения прилагается)</w:t>
            </w:r>
          </w:p>
        </w:tc>
      </w:tr>
      <w:tr w:rsidR="00EF480D" w:rsidRPr="00C8095D" w:rsidTr="00AE7368">
        <w:trPr>
          <w:gridAfter w:val="1"/>
          <w:wAfter w:w="57" w:type="dxa"/>
        </w:trPr>
        <w:tc>
          <w:tcPr>
            <w:tcW w:w="9904" w:type="dxa"/>
            <w:gridSpan w:val="25"/>
            <w:shd w:val="clear" w:color="auto" w:fill="auto"/>
          </w:tcPr>
          <w:p w:rsidR="00EF480D" w:rsidRPr="00C8095D" w:rsidRDefault="00EF480D" w:rsidP="00EF480D">
            <w:pPr>
              <w:pStyle w:val="a9"/>
              <w:jc w:val="both"/>
              <w:rPr>
                <w:sz w:val="26"/>
                <w:szCs w:val="26"/>
              </w:rPr>
            </w:pPr>
            <w:r w:rsidRPr="00C8095D">
              <w:rPr>
                <w:sz w:val="26"/>
                <w:szCs w:val="26"/>
              </w:rPr>
              <w:t xml:space="preserve">10. Сметная стоимость объекта капитального строительства по заключению государственной экспертизы в ценах года его получения или предполагаемая (предельная) стоимость объекта капитального строительства в ценах года представления паспорта инвестиционного проекта (нужное подчеркнуть) </w:t>
            </w:r>
            <w:proofErr w:type="gramStart"/>
            <w:r w:rsidRPr="00C8095D">
              <w:rPr>
                <w:sz w:val="26"/>
                <w:szCs w:val="26"/>
              </w:rPr>
              <w:t>с</w:t>
            </w:r>
            <w:proofErr w:type="gramEnd"/>
          </w:p>
        </w:tc>
      </w:tr>
      <w:tr w:rsidR="00EF480D" w:rsidRPr="00C8095D" w:rsidTr="00AE7368">
        <w:trPr>
          <w:gridAfter w:val="1"/>
          <w:wAfter w:w="57" w:type="dxa"/>
        </w:trPr>
        <w:tc>
          <w:tcPr>
            <w:tcW w:w="4332" w:type="dxa"/>
            <w:gridSpan w:val="12"/>
            <w:shd w:val="clear" w:color="auto" w:fill="auto"/>
          </w:tcPr>
          <w:p w:rsidR="00EF480D" w:rsidRPr="00C8095D" w:rsidRDefault="00EF480D" w:rsidP="00466A26">
            <w:pPr>
              <w:pStyle w:val="a8"/>
              <w:rPr>
                <w:sz w:val="26"/>
                <w:szCs w:val="26"/>
              </w:rPr>
            </w:pPr>
            <w:r w:rsidRPr="00C8095D">
              <w:rPr>
                <w:sz w:val="26"/>
                <w:szCs w:val="26"/>
              </w:rPr>
              <w:t>указанием года ее определения -</w:t>
            </w:r>
          </w:p>
        </w:tc>
        <w:tc>
          <w:tcPr>
            <w:tcW w:w="637" w:type="dxa"/>
            <w:gridSpan w:val="2"/>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382" w:type="dxa"/>
            <w:shd w:val="clear" w:color="auto" w:fill="auto"/>
          </w:tcPr>
          <w:p w:rsidR="00EF480D" w:rsidRPr="00C8095D" w:rsidRDefault="00EF480D" w:rsidP="00466A26">
            <w:pPr>
              <w:pStyle w:val="a8"/>
              <w:rPr>
                <w:sz w:val="26"/>
                <w:szCs w:val="26"/>
              </w:rPr>
            </w:pPr>
            <w:proofErr w:type="gramStart"/>
            <w:r w:rsidRPr="00C8095D">
              <w:rPr>
                <w:sz w:val="26"/>
                <w:szCs w:val="26"/>
              </w:rPr>
              <w:t>г</w:t>
            </w:r>
            <w:proofErr w:type="gramEnd"/>
            <w:r w:rsidRPr="00C8095D">
              <w:rPr>
                <w:sz w:val="26"/>
                <w:szCs w:val="26"/>
              </w:rPr>
              <w:t>.</w:t>
            </w:r>
          </w:p>
        </w:tc>
        <w:tc>
          <w:tcPr>
            <w:tcW w:w="637" w:type="dxa"/>
            <w:gridSpan w:val="2"/>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3916" w:type="dxa"/>
            <w:gridSpan w:val="8"/>
            <w:shd w:val="clear" w:color="auto" w:fill="auto"/>
          </w:tcPr>
          <w:p w:rsidR="00EF480D" w:rsidRPr="00C8095D" w:rsidRDefault="00EF480D" w:rsidP="00466A26">
            <w:pPr>
              <w:pStyle w:val="a8"/>
              <w:rPr>
                <w:sz w:val="26"/>
                <w:szCs w:val="26"/>
              </w:rPr>
            </w:pPr>
            <w:proofErr w:type="gramStart"/>
            <w:r w:rsidRPr="00C8095D">
              <w:rPr>
                <w:sz w:val="26"/>
                <w:szCs w:val="26"/>
              </w:rPr>
              <w:t>в млн. рублей (включая НДС, без</w:t>
            </w:r>
            <w:proofErr w:type="gramEnd"/>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rPr>
                <w:sz w:val="26"/>
                <w:szCs w:val="26"/>
              </w:rPr>
            </w:pPr>
            <w:proofErr w:type="gramStart"/>
            <w:r w:rsidRPr="00C8095D">
              <w:rPr>
                <w:sz w:val="26"/>
                <w:szCs w:val="26"/>
              </w:rPr>
              <w:t xml:space="preserve">НДС - нужное подчеркнуть), а также рассчитанная в ценах соответствующих лет, </w:t>
            </w:r>
            <w:proofErr w:type="gramEnd"/>
          </w:p>
        </w:tc>
      </w:tr>
      <w:tr w:rsidR="00EF480D" w:rsidRPr="00C8095D" w:rsidTr="00AE7368">
        <w:tc>
          <w:tcPr>
            <w:tcW w:w="9300" w:type="dxa"/>
            <w:gridSpan w:val="24"/>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661" w:type="dxa"/>
            <w:gridSpan w:val="2"/>
            <w:shd w:val="clear" w:color="auto" w:fill="auto"/>
          </w:tcPr>
          <w:p w:rsidR="00EF480D" w:rsidRPr="00C8095D" w:rsidRDefault="00EF480D" w:rsidP="00EF480D">
            <w:pPr>
              <w:pStyle w:val="a8"/>
              <w:jc w:val="left"/>
              <w:rPr>
                <w:sz w:val="26"/>
                <w:szCs w:val="26"/>
              </w:rPr>
            </w:pPr>
          </w:p>
        </w:tc>
      </w:tr>
      <w:tr w:rsidR="00EF480D" w:rsidRPr="00C8095D" w:rsidTr="00AE7368">
        <w:trPr>
          <w:gridAfter w:val="1"/>
          <w:wAfter w:w="57" w:type="dxa"/>
        </w:trPr>
        <w:tc>
          <w:tcPr>
            <w:tcW w:w="9904" w:type="dxa"/>
            <w:gridSpan w:val="25"/>
            <w:shd w:val="clear" w:color="auto" w:fill="auto"/>
          </w:tcPr>
          <w:p w:rsidR="00EF480D" w:rsidRPr="00C8095D" w:rsidRDefault="00EF480D" w:rsidP="00EF480D">
            <w:pPr>
              <w:pStyle w:val="a9"/>
              <w:jc w:val="both"/>
              <w:rPr>
                <w:sz w:val="26"/>
                <w:szCs w:val="26"/>
              </w:rPr>
            </w:pPr>
            <w:r w:rsidRPr="00C8095D">
              <w:rPr>
                <w:sz w:val="26"/>
                <w:szCs w:val="26"/>
              </w:rPr>
              <w:t xml:space="preserve">в том числе затраты на подготовку проектной документации (указываются в ценах года представления паспорта инвестиционного проекта, а также рассчитанные в ценах соответствующих лет), млн. рублей </w:t>
            </w:r>
            <w:hyperlink w:anchor="sub_12001" w:history="1">
              <w:r w:rsidRPr="00C8095D">
                <w:rPr>
                  <w:rStyle w:val="a6"/>
                  <w:sz w:val="26"/>
                  <w:szCs w:val="26"/>
                </w:rPr>
                <w:t>1</w:t>
              </w:r>
            </w:hyperlink>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rPr>
                <w:sz w:val="26"/>
                <w:szCs w:val="26"/>
              </w:rPr>
            </w:pPr>
            <w:r w:rsidRPr="00C8095D">
              <w:rPr>
                <w:sz w:val="26"/>
                <w:szCs w:val="26"/>
              </w:rPr>
              <w:t>11. Технологическая структура капитальных вложений</w:t>
            </w: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6490" w:type="dxa"/>
            <w:gridSpan w:val="19"/>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3414" w:type="dxa"/>
            <w:gridSpan w:val="6"/>
            <w:tcBorders>
              <w:top w:val="single" w:sz="4" w:space="0" w:color="000000"/>
              <w:left w:val="single" w:sz="4" w:space="0" w:color="000000"/>
              <w:bottom w:val="single" w:sz="4" w:space="0" w:color="000000"/>
              <w:right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 xml:space="preserve">Сметная стоимость, включая НДС, в текущих </w:t>
            </w:r>
            <w:r w:rsidRPr="00C8095D">
              <w:rPr>
                <w:sz w:val="26"/>
                <w:szCs w:val="26"/>
              </w:rPr>
              <w:lastRenderedPageBreak/>
              <w:t xml:space="preserve">ценах </w:t>
            </w:r>
            <w:hyperlink w:anchor="sub_12002" w:history="1">
              <w:r w:rsidRPr="00C8095D">
                <w:rPr>
                  <w:rStyle w:val="a6"/>
                  <w:sz w:val="26"/>
                  <w:szCs w:val="26"/>
                </w:rPr>
                <w:t>2</w:t>
              </w:r>
            </w:hyperlink>
            <w:r w:rsidRPr="00C8095D">
              <w:rPr>
                <w:sz w:val="26"/>
                <w:szCs w:val="26"/>
              </w:rPr>
              <w:t>, в ценах соответствующих лет (млн. рублей)</w:t>
            </w:r>
          </w:p>
        </w:tc>
      </w:tr>
      <w:tr w:rsidR="00EF480D" w:rsidRPr="00C8095D" w:rsidTr="00AE7368">
        <w:trPr>
          <w:gridAfter w:val="1"/>
          <w:wAfter w:w="57" w:type="dxa"/>
        </w:trPr>
        <w:tc>
          <w:tcPr>
            <w:tcW w:w="6490" w:type="dxa"/>
            <w:gridSpan w:val="19"/>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9"/>
              <w:rPr>
                <w:sz w:val="26"/>
                <w:szCs w:val="26"/>
              </w:rPr>
            </w:pPr>
            <w:r w:rsidRPr="00C8095D">
              <w:rPr>
                <w:sz w:val="26"/>
                <w:szCs w:val="26"/>
              </w:rPr>
              <w:lastRenderedPageBreak/>
              <w:t>Сметная стоимость инвестиционного проекта в том числе:</w:t>
            </w:r>
          </w:p>
        </w:tc>
        <w:tc>
          <w:tcPr>
            <w:tcW w:w="3414" w:type="dxa"/>
            <w:gridSpan w:val="6"/>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6490" w:type="dxa"/>
            <w:gridSpan w:val="19"/>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9"/>
              <w:rPr>
                <w:sz w:val="26"/>
                <w:szCs w:val="26"/>
              </w:rPr>
            </w:pPr>
            <w:r w:rsidRPr="00C8095D">
              <w:rPr>
                <w:sz w:val="26"/>
                <w:szCs w:val="26"/>
              </w:rPr>
              <w:t>строительно-монтажные работы, из них дорогостоящие материалы, художественные изделия для отделки интерьеров и фасада</w:t>
            </w:r>
          </w:p>
        </w:tc>
        <w:tc>
          <w:tcPr>
            <w:tcW w:w="3414" w:type="dxa"/>
            <w:gridSpan w:val="6"/>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6490" w:type="dxa"/>
            <w:gridSpan w:val="19"/>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9"/>
              <w:rPr>
                <w:sz w:val="26"/>
                <w:szCs w:val="26"/>
              </w:rPr>
            </w:pPr>
            <w:r w:rsidRPr="00C8095D">
              <w:rPr>
                <w:sz w:val="26"/>
                <w:szCs w:val="26"/>
              </w:rPr>
              <w:t>приобретение машин и оборудования</w:t>
            </w:r>
          </w:p>
        </w:tc>
        <w:tc>
          <w:tcPr>
            <w:tcW w:w="3414" w:type="dxa"/>
            <w:gridSpan w:val="6"/>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6490" w:type="dxa"/>
            <w:gridSpan w:val="19"/>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9"/>
              <w:rPr>
                <w:sz w:val="26"/>
                <w:szCs w:val="26"/>
              </w:rPr>
            </w:pPr>
            <w:r w:rsidRPr="00C8095D">
              <w:rPr>
                <w:sz w:val="26"/>
                <w:szCs w:val="26"/>
              </w:rPr>
              <w:t>из них дорогостоящие и (или) импортные машины и оборудование</w:t>
            </w:r>
          </w:p>
        </w:tc>
        <w:tc>
          <w:tcPr>
            <w:tcW w:w="3414" w:type="dxa"/>
            <w:gridSpan w:val="6"/>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6490" w:type="dxa"/>
            <w:gridSpan w:val="19"/>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9"/>
              <w:rPr>
                <w:sz w:val="26"/>
                <w:szCs w:val="26"/>
              </w:rPr>
            </w:pPr>
            <w:r w:rsidRPr="00C8095D">
              <w:rPr>
                <w:sz w:val="26"/>
                <w:szCs w:val="26"/>
              </w:rPr>
              <w:t>прочие затраты</w:t>
            </w:r>
          </w:p>
        </w:tc>
        <w:tc>
          <w:tcPr>
            <w:tcW w:w="3414" w:type="dxa"/>
            <w:gridSpan w:val="6"/>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rPr>
                <w:sz w:val="26"/>
                <w:szCs w:val="26"/>
              </w:rPr>
            </w:pPr>
            <w:r w:rsidRPr="00C8095D">
              <w:rPr>
                <w:sz w:val="26"/>
                <w:szCs w:val="26"/>
              </w:rPr>
              <w:t>12. Источники и объемы финансирования инвестиционного проекта,</w:t>
            </w: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rPr>
                <w:sz w:val="26"/>
                <w:szCs w:val="26"/>
              </w:rPr>
            </w:pPr>
            <w:r w:rsidRPr="00C8095D">
              <w:rPr>
                <w:sz w:val="26"/>
                <w:szCs w:val="26"/>
              </w:rPr>
              <w:t>млн. рублей</w:t>
            </w:r>
          </w:p>
        </w:tc>
      </w:tr>
      <w:tr w:rsidR="00EF480D" w:rsidRPr="00C8095D" w:rsidTr="00AE7368">
        <w:trPr>
          <w:gridAfter w:val="1"/>
          <w:wAfter w:w="57" w:type="dxa"/>
          <w:cantSplit/>
        </w:trPr>
        <w:tc>
          <w:tcPr>
            <w:tcW w:w="1526" w:type="dxa"/>
            <w:gridSpan w:val="4"/>
            <w:vMerge w:val="restart"/>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Годы реализации инвестиционного проекта</w:t>
            </w:r>
          </w:p>
        </w:tc>
        <w:tc>
          <w:tcPr>
            <w:tcW w:w="1527" w:type="dxa"/>
            <w:gridSpan w:val="2"/>
            <w:vMerge w:val="restart"/>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 xml:space="preserve">Сметная стоимость инвестиционного проекта (в текущих ценах </w:t>
            </w:r>
            <w:hyperlink w:anchor="sub_12002" w:history="1">
              <w:r w:rsidRPr="00C8095D">
                <w:rPr>
                  <w:rStyle w:val="a6"/>
                  <w:sz w:val="26"/>
                  <w:szCs w:val="26"/>
                </w:rPr>
                <w:t>2</w:t>
              </w:r>
            </w:hyperlink>
            <w:r w:rsidRPr="00C8095D">
              <w:rPr>
                <w:sz w:val="26"/>
                <w:szCs w:val="26"/>
              </w:rPr>
              <w:t>, в ценах соответствующих лет)</w:t>
            </w:r>
          </w:p>
        </w:tc>
        <w:tc>
          <w:tcPr>
            <w:tcW w:w="6851" w:type="dxa"/>
            <w:gridSpan w:val="19"/>
            <w:tcBorders>
              <w:top w:val="single" w:sz="4" w:space="0" w:color="000000"/>
              <w:left w:val="single" w:sz="4" w:space="0" w:color="000000"/>
              <w:bottom w:val="single" w:sz="4" w:space="0" w:color="000000"/>
              <w:right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Источники финансирования инвестиционного проекта</w:t>
            </w:r>
          </w:p>
        </w:tc>
      </w:tr>
      <w:tr w:rsidR="00EF480D" w:rsidRPr="00C8095D" w:rsidTr="00AE7368">
        <w:trPr>
          <w:gridAfter w:val="1"/>
          <w:wAfter w:w="57" w:type="dxa"/>
          <w:cantSplit/>
        </w:trPr>
        <w:tc>
          <w:tcPr>
            <w:tcW w:w="1526" w:type="dxa"/>
            <w:gridSpan w:val="4"/>
            <w:vMerge/>
            <w:tcBorders>
              <w:left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2"/>
            <w:vMerge/>
            <w:tcBorders>
              <w:left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vMerge w:val="restart"/>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 xml:space="preserve">средства федерального бюджета (в текущих ценах </w:t>
            </w:r>
            <w:hyperlink w:anchor="sub_12002" w:history="1">
              <w:r w:rsidRPr="00C8095D">
                <w:rPr>
                  <w:rStyle w:val="a6"/>
                  <w:sz w:val="26"/>
                  <w:szCs w:val="26"/>
                </w:rPr>
                <w:t>2</w:t>
              </w:r>
            </w:hyperlink>
            <w:r w:rsidRPr="00C8095D">
              <w:rPr>
                <w:sz w:val="26"/>
                <w:szCs w:val="26"/>
              </w:rPr>
              <w:t>, в ценах соответствующих лет)</w:t>
            </w:r>
          </w:p>
        </w:tc>
        <w:tc>
          <w:tcPr>
            <w:tcW w:w="1527" w:type="dxa"/>
            <w:gridSpan w:val="5"/>
            <w:vMerge w:val="restart"/>
            <w:tcBorders>
              <w:top w:val="single" w:sz="4" w:space="0" w:color="000000"/>
              <w:left w:val="single" w:sz="4" w:space="0" w:color="000000"/>
              <w:bottom w:val="single" w:sz="4" w:space="0" w:color="000000"/>
            </w:tcBorders>
            <w:shd w:val="clear" w:color="auto" w:fill="auto"/>
          </w:tcPr>
          <w:p w:rsidR="00EF480D" w:rsidRPr="00C8095D" w:rsidRDefault="007F318E" w:rsidP="00466A26">
            <w:pPr>
              <w:pStyle w:val="a8"/>
              <w:jc w:val="center"/>
              <w:rPr>
                <w:sz w:val="26"/>
                <w:szCs w:val="26"/>
              </w:rPr>
            </w:pPr>
            <w:r w:rsidRPr="00C8095D">
              <w:rPr>
                <w:sz w:val="26"/>
                <w:szCs w:val="26"/>
              </w:rPr>
              <w:t>С</w:t>
            </w:r>
            <w:r w:rsidR="00EF480D" w:rsidRPr="00C8095D">
              <w:rPr>
                <w:sz w:val="26"/>
                <w:szCs w:val="26"/>
              </w:rPr>
              <w:t>ред</w:t>
            </w:r>
            <w:r>
              <w:rPr>
                <w:sz w:val="26"/>
                <w:szCs w:val="26"/>
              </w:rPr>
              <w:t xml:space="preserve">ства областного бюджета </w:t>
            </w:r>
            <w:r w:rsidR="00EF480D" w:rsidRPr="00C8095D">
              <w:rPr>
                <w:sz w:val="26"/>
                <w:szCs w:val="26"/>
              </w:rPr>
              <w:t xml:space="preserve"> (в текущих ценах </w:t>
            </w:r>
            <w:hyperlink w:anchor="sub_12002" w:history="1">
              <w:r w:rsidR="00EF480D" w:rsidRPr="00C8095D">
                <w:rPr>
                  <w:rStyle w:val="a6"/>
                  <w:sz w:val="26"/>
                  <w:szCs w:val="26"/>
                </w:rPr>
                <w:t>2</w:t>
              </w:r>
            </w:hyperlink>
            <w:r w:rsidR="00EF480D" w:rsidRPr="00C8095D">
              <w:rPr>
                <w:sz w:val="26"/>
                <w:szCs w:val="26"/>
              </w:rPr>
              <w:t>, в ценах соответствующих лет)</w:t>
            </w:r>
          </w:p>
        </w:tc>
        <w:tc>
          <w:tcPr>
            <w:tcW w:w="1145" w:type="dxa"/>
            <w:gridSpan w:val="4"/>
            <w:vMerge w:val="restart"/>
            <w:tcBorders>
              <w:top w:val="single" w:sz="4" w:space="0" w:color="000000"/>
              <w:left w:val="single" w:sz="4" w:space="0" w:color="000000"/>
              <w:bottom w:val="single" w:sz="4" w:space="0" w:color="000000"/>
            </w:tcBorders>
            <w:shd w:val="clear" w:color="auto" w:fill="auto"/>
          </w:tcPr>
          <w:p w:rsidR="00EF480D" w:rsidRPr="00C8095D" w:rsidRDefault="007F318E" w:rsidP="00466A26">
            <w:pPr>
              <w:pStyle w:val="a8"/>
              <w:jc w:val="center"/>
              <w:rPr>
                <w:sz w:val="26"/>
                <w:szCs w:val="26"/>
              </w:rPr>
            </w:pPr>
            <w:r>
              <w:rPr>
                <w:sz w:val="26"/>
                <w:szCs w:val="26"/>
              </w:rPr>
              <w:t xml:space="preserve">средства районного </w:t>
            </w:r>
            <w:r w:rsidR="00EF480D" w:rsidRPr="00C8095D">
              <w:rPr>
                <w:sz w:val="26"/>
                <w:szCs w:val="26"/>
              </w:rPr>
              <w:t xml:space="preserve">бюджета (в текущих ценах </w:t>
            </w:r>
            <w:hyperlink w:anchor="sub_12002" w:history="1">
              <w:r w:rsidR="00EF480D" w:rsidRPr="00C8095D">
                <w:rPr>
                  <w:rStyle w:val="a6"/>
                  <w:sz w:val="26"/>
                  <w:szCs w:val="26"/>
                </w:rPr>
                <w:t>2</w:t>
              </w:r>
            </w:hyperlink>
            <w:r w:rsidR="00EF480D" w:rsidRPr="00C8095D">
              <w:rPr>
                <w:sz w:val="26"/>
                <w:szCs w:val="26"/>
              </w:rPr>
              <w:t>, в ценах соответствующих лет)</w:t>
            </w:r>
          </w:p>
        </w:tc>
        <w:tc>
          <w:tcPr>
            <w:tcW w:w="2397" w:type="dxa"/>
            <w:gridSpan w:val="3"/>
            <w:tcBorders>
              <w:top w:val="single" w:sz="4" w:space="0" w:color="000000"/>
              <w:left w:val="single" w:sz="4" w:space="0" w:color="000000"/>
              <w:bottom w:val="single" w:sz="4" w:space="0" w:color="000000"/>
              <w:right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 xml:space="preserve">внебюджетные средства (в текущих ценах </w:t>
            </w:r>
            <w:hyperlink w:anchor="sub_12002" w:history="1">
              <w:r w:rsidRPr="00C8095D">
                <w:rPr>
                  <w:rStyle w:val="a6"/>
                  <w:sz w:val="26"/>
                  <w:szCs w:val="26"/>
                </w:rPr>
                <w:t>2</w:t>
              </w:r>
            </w:hyperlink>
            <w:r w:rsidRPr="00C8095D">
              <w:rPr>
                <w:sz w:val="26"/>
                <w:szCs w:val="26"/>
              </w:rPr>
              <w:t>, в ценах соответствующих лет)</w:t>
            </w:r>
          </w:p>
        </w:tc>
      </w:tr>
      <w:tr w:rsidR="00EF480D" w:rsidRPr="00C8095D" w:rsidTr="00AE7368">
        <w:trPr>
          <w:gridAfter w:val="1"/>
          <w:wAfter w:w="57" w:type="dxa"/>
          <w:cantSplit/>
        </w:trPr>
        <w:tc>
          <w:tcPr>
            <w:tcW w:w="1526" w:type="dxa"/>
            <w:gridSpan w:val="4"/>
            <w:vMerge/>
            <w:tcBorders>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2"/>
            <w:vMerge/>
            <w:tcBorders>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vMerge/>
            <w:tcBorders>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vMerge/>
            <w:tcBorders>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vMerge/>
            <w:tcBorders>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всего</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в том числе собственные средства предполагаемого застройщика или заказчика (заказчика застройщика)</w:t>
            </w: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1</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w:t>
            </w: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3</w:t>
            </w: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4</w:t>
            </w: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5</w:t>
            </w: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6</w:t>
            </w: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7</w:t>
            </w: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Инвестиционный проект - всего,</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в том числе:</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1</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w:t>
            </w: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3</w:t>
            </w: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4</w:t>
            </w: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5</w:t>
            </w: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6</w:t>
            </w: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7</w:t>
            </w: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из них:</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 xml:space="preserve">этап I </w:t>
            </w:r>
            <w:r w:rsidRPr="00C8095D">
              <w:rPr>
                <w:sz w:val="26"/>
                <w:szCs w:val="26"/>
              </w:rPr>
              <w:lastRenderedPageBreak/>
              <w:t>(пусковой комплекс) - всего,</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lastRenderedPageBreak/>
              <w:t>в том числе:</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этап II (пусковой комплекс) - всего,</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в том числе:</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этап ____ (пусковой комплекс) - всего,</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в том числе:</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20 ___ год</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1526"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w:t>
            </w:r>
          </w:p>
        </w:tc>
        <w:tc>
          <w:tcPr>
            <w:tcW w:w="1527" w:type="dxa"/>
            <w:gridSpan w:val="2"/>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782" w:type="dxa"/>
            <w:gridSpan w:val="7"/>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527" w:type="dxa"/>
            <w:gridSpan w:val="5"/>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145" w:type="dxa"/>
            <w:gridSpan w:val="4"/>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017" w:type="dxa"/>
            <w:tcBorders>
              <w:top w:val="single" w:sz="4" w:space="0" w:color="000000"/>
              <w:left w:val="single" w:sz="4" w:space="0" w:color="000000"/>
              <w:bottom w:val="single" w:sz="4" w:space="0" w:color="000000"/>
            </w:tcBorders>
            <w:shd w:val="clear" w:color="auto" w:fill="auto"/>
          </w:tcPr>
          <w:p w:rsidR="00EF480D" w:rsidRPr="00C8095D" w:rsidRDefault="00EF480D" w:rsidP="00466A26">
            <w:pPr>
              <w:pStyle w:val="a8"/>
              <w:snapToGrid w:val="0"/>
              <w:rPr>
                <w:sz w:val="26"/>
                <w:szCs w:val="26"/>
              </w:rPr>
            </w:pPr>
          </w:p>
        </w:tc>
        <w:tc>
          <w:tcPr>
            <w:tcW w:w="1380" w:type="dxa"/>
            <w:gridSpan w:val="2"/>
            <w:tcBorders>
              <w:left w:val="single" w:sz="4" w:space="0" w:color="000000"/>
              <w:bottom w:val="single" w:sz="4" w:space="0" w:color="000000"/>
              <w:right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shd w:val="clear" w:color="auto" w:fill="auto"/>
          </w:tcPr>
          <w:p w:rsidR="00EF480D" w:rsidRPr="00C8095D" w:rsidRDefault="00EF480D" w:rsidP="00EF480D">
            <w:pPr>
              <w:pStyle w:val="a9"/>
              <w:jc w:val="both"/>
              <w:rPr>
                <w:sz w:val="26"/>
                <w:szCs w:val="26"/>
              </w:rPr>
            </w:pPr>
            <w:r w:rsidRPr="00C8095D">
              <w:rPr>
                <w:sz w:val="26"/>
                <w:szCs w:val="26"/>
              </w:rPr>
              <w:t>13. Количественные показатели (показатель) результатов реализации инвестиционного проекта</w:t>
            </w:r>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EF480D">
            <w:pPr>
              <w:pStyle w:val="a9"/>
              <w:jc w:val="both"/>
              <w:rPr>
                <w:sz w:val="26"/>
                <w:szCs w:val="26"/>
              </w:rPr>
            </w:pPr>
            <w:r w:rsidRPr="00C8095D">
              <w:rPr>
                <w:sz w:val="26"/>
                <w:szCs w:val="26"/>
              </w:rPr>
              <w:t xml:space="preserve">14. Отношение сметной стоимости объекта капитального строительства к количественным показателям (показателю) результатов реализации инвестиционного проекта, млн. рублей/на единицу результата, в текущих ценах </w:t>
            </w:r>
            <w:hyperlink w:anchor="sub_12002" w:history="1">
              <w:r w:rsidRPr="00C8095D">
                <w:rPr>
                  <w:rStyle w:val="a6"/>
                  <w:sz w:val="26"/>
                  <w:szCs w:val="26"/>
                </w:rPr>
                <w:t>2</w:t>
              </w:r>
            </w:hyperlink>
          </w:p>
        </w:tc>
      </w:tr>
      <w:tr w:rsidR="00EF480D" w:rsidRPr="00C8095D" w:rsidTr="00AE7368">
        <w:trPr>
          <w:gridAfter w:val="1"/>
          <w:wAfter w:w="57" w:type="dxa"/>
        </w:trPr>
        <w:tc>
          <w:tcPr>
            <w:tcW w:w="9904" w:type="dxa"/>
            <w:gridSpan w:val="25"/>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9904" w:type="dxa"/>
            <w:gridSpan w:val="25"/>
            <w:tcBorders>
              <w:top w:val="single" w:sz="4" w:space="0" w:color="000000"/>
            </w:tcBorders>
            <w:shd w:val="clear" w:color="auto" w:fill="auto"/>
          </w:tcPr>
          <w:p w:rsidR="00EF480D" w:rsidRPr="00C8095D" w:rsidRDefault="00EF480D" w:rsidP="00466A26">
            <w:pPr>
              <w:pStyle w:val="a8"/>
              <w:rPr>
                <w:sz w:val="26"/>
                <w:szCs w:val="26"/>
              </w:rPr>
            </w:pPr>
            <w:r w:rsidRPr="00C8095D">
              <w:rPr>
                <w:sz w:val="26"/>
                <w:szCs w:val="26"/>
              </w:rPr>
              <w:t>(переделать)</w:t>
            </w: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3822" w:type="dxa"/>
            <w:gridSpan w:val="8"/>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255" w:type="dxa"/>
            <w:gridSpan w:val="2"/>
            <w:shd w:val="clear" w:color="auto" w:fill="auto"/>
          </w:tcPr>
          <w:p w:rsidR="00EF480D" w:rsidRPr="00C8095D" w:rsidRDefault="00EF480D" w:rsidP="00466A26">
            <w:pPr>
              <w:pStyle w:val="a8"/>
              <w:snapToGrid w:val="0"/>
              <w:rPr>
                <w:sz w:val="26"/>
                <w:szCs w:val="26"/>
              </w:rPr>
            </w:pPr>
          </w:p>
        </w:tc>
        <w:tc>
          <w:tcPr>
            <w:tcW w:w="2421" w:type="dxa"/>
            <w:gridSpan w:val="10"/>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255" w:type="dxa"/>
            <w:shd w:val="clear" w:color="auto" w:fill="auto"/>
          </w:tcPr>
          <w:p w:rsidR="00EF480D" w:rsidRPr="00C8095D" w:rsidRDefault="00EF480D" w:rsidP="00466A26">
            <w:pPr>
              <w:pStyle w:val="a8"/>
              <w:snapToGrid w:val="0"/>
              <w:rPr>
                <w:sz w:val="26"/>
                <w:szCs w:val="26"/>
              </w:rPr>
            </w:pPr>
          </w:p>
        </w:tc>
        <w:tc>
          <w:tcPr>
            <w:tcW w:w="3151" w:type="dxa"/>
            <w:gridSpan w:val="4"/>
            <w:tcBorders>
              <w:bottom w:val="single" w:sz="4" w:space="0" w:color="000000"/>
            </w:tcBorders>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3822" w:type="dxa"/>
            <w:gridSpan w:val="8"/>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Должностное лицо, ответственное за реализацию инвестиционного проекта (должность)</w:t>
            </w:r>
          </w:p>
        </w:tc>
        <w:tc>
          <w:tcPr>
            <w:tcW w:w="255" w:type="dxa"/>
            <w:gridSpan w:val="2"/>
            <w:shd w:val="clear" w:color="auto" w:fill="auto"/>
          </w:tcPr>
          <w:p w:rsidR="00EF480D" w:rsidRPr="00C8095D" w:rsidRDefault="00EF480D" w:rsidP="00466A26">
            <w:pPr>
              <w:pStyle w:val="a8"/>
              <w:snapToGrid w:val="0"/>
              <w:rPr>
                <w:sz w:val="26"/>
                <w:szCs w:val="26"/>
              </w:rPr>
            </w:pPr>
          </w:p>
        </w:tc>
        <w:tc>
          <w:tcPr>
            <w:tcW w:w="2421" w:type="dxa"/>
            <w:gridSpan w:val="10"/>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подпись</w:t>
            </w:r>
          </w:p>
        </w:tc>
        <w:tc>
          <w:tcPr>
            <w:tcW w:w="255" w:type="dxa"/>
            <w:shd w:val="clear" w:color="auto" w:fill="auto"/>
          </w:tcPr>
          <w:p w:rsidR="00EF480D" w:rsidRPr="00C8095D" w:rsidRDefault="00EF480D" w:rsidP="00466A26">
            <w:pPr>
              <w:pStyle w:val="a8"/>
              <w:snapToGrid w:val="0"/>
              <w:rPr>
                <w:sz w:val="26"/>
                <w:szCs w:val="26"/>
              </w:rPr>
            </w:pPr>
          </w:p>
        </w:tc>
        <w:tc>
          <w:tcPr>
            <w:tcW w:w="3151" w:type="dxa"/>
            <w:gridSpan w:val="4"/>
            <w:tcBorders>
              <w:top w:val="single" w:sz="4" w:space="0" w:color="000000"/>
            </w:tcBorders>
            <w:shd w:val="clear" w:color="auto" w:fill="auto"/>
          </w:tcPr>
          <w:p w:rsidR="00EF480D" w:rsidRPr="00C8095D" w:rsidRDefault="00EF480D" w:rsidP="00466A26">
            <w:pPr>
              <w:pStyle w:val="a8"/>
              <w:jc w:val="center"/>
              <w:rPr>
                <w:sz w:val="26"/>
                <w:szCs w:val="26"/>
              </w:rPr>
            </w:pPr>
            <w:r w:rsidRPr="00C8095D">
              <w:rPr>
                <w:sz w:val="26"/>
                <w:szCs w:val="26"/>
              </w:rPr>
              <w:t>фамилия, имя, отчество</w:t>
            </w: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snapToGrid w:val="0"/>
              <w:rPr>
                <w:sz w:val="26"/>
                <w:szCs w:val="26"/>
              </w:rPr>
            </w:pPr>
          </w:p>
        </w:tc>
      </w:tr>
      <w:tr w:rsidR="00EF480D" w:rsidRPr="00C8095D" w:rsidTr="00AE7368">
        <w:trPr>
          <w:gridAfter w:val="1"/>
          <w:wAfter w:w="57" w:type="dxa"/>
        </w:trPr>
        <w:tc>
          <w:tcPr>
            <w:tcW w:w="255" w:type="dxa"/>
            <w:shd w:val="clear" w:color="auto" w:fill="auto"/>
          </w:tcPr>
          <w:p w:rsidR="00EF480D" w:rsidRPr="00C8095D" w:rsidRDefault="00EF480D" w:rsidP="00466A26">
            <w:pPr>
              <w:pStyle w:val="a8"/>
              <w:rPr>
                <w:sz w:val="26"/>
                <w:szCs w:val="26"/>
              </w:rPr>
            </w:pPr>
            <w:r w:rsidRPr="00C8095D">
              <w:rPr>
                <w:sz w:val="26"/>
                <w:szCs w:val="26"/>
              </w:rPr>
              <w:t>"</w:t>
            </w:r>
          </w:p>
        </w:tc>
        <w:tc>
          <w:tcPr>
            <w:tcW w:w="764" w:type="dxa"/>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255" w:type="dxa"/>
            <w:shd w:val="clear" w:color="auto" w:fill="auto"/>
          </w:tcPr>
          <w:p w:rsidR="00EF480D" w:rsidRPr="00C8095D" w:rsidRDefault="00EF480D" w:rsidP="00466A26">
            <w:pPr>
              <w:pStyle w:val="a8"/>
              <w:rPr>
                <w:sz w:val="26"/>
                <w:szCs w:val="26"/>
              </w:rPr>
            </w:pPr>
            <w:r w:rsidRPr="00C8095D">
              <w:rPr>
                <w:sz w:val="26"/>
                <w:szCs w:val="26"/>
              </w:rPr>
              <w:t>"</w:t>
            </w:r>
          </w:p>
        </w:tc>
        <w:tc>
          <w:tcPr>
            <w:tcW w:w="1274" w:type="dxa"/>
            <w:gridSpan w:val="2"/>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637" w:type="dxa"/>
            <w:gridSpan w:val="2"/>
            <w:shd w:val="clear" w:color="auto" w:fill="auto"/>
          </w:tcPr>
          <w:p w:rsidR="00EF480D" w:rsidRPr="00C8095D" w:rsidRDefault="00EF480D" w:rsidP="00466A26">
            <w:pPr>
              <w:pStyle w:val="a8"/>
              <w:rPr>
                <w:sz w:val="26"/>
                <w:szCs w:val="26"/>
              </w:rPr>
            </w:pPr>
            <w:r w:rsidRPr="00C8095D">
              <w:rPr>
                <w:sz w:val="26"/>
                <w:szCs w:val="26"/>
              </w:rPr>
              <w:t>201</w:t>
            </w:r>
          </w:p>
        </w:tc>
        <w:tc>
          <w:tcPr>
            <w:tcW w:w="764" w:type="dxa"/>
            <w:gridSpan w:val="2"/>
            <w:tcBorders>
              <w:bottom w:val="single" w:sz="4" w:space="0" w:color="000000"/>
            </w:tcBorders>
            <w:shd w:val="clear" w:color="auto" w:fill="auto"/>
          </w:tcPr>
          <w:p w:rsidR="00EF480D" w:rsidRPr="00C8095D" w:rsidRDefault="00EF480D" w:rsidP="00466A26">
            <w:pPr>
              <w:pStyle w:val="a8"/>
              <w:snapToGrid w:val="0"/>
              <w:rPr>
                <w:sz w:val="26"/>
                <w:szCs w:val="26"/>
              </w:rPr>
            </w:pPr>
          </w:p>
        </w:tc>
        <w:tc>
          <w:tcPr>
            <w:tcW w:w="5955" w:type="dxa"/>
            <w:gridSpan w:val="16"/>
            <w:shd w:val="clear" w:color="auto" w:fill="auto"/>
          </w:tcPr>
          <w:p w:rsidR="00EF480D" w:rsidRPr="00C8095D" w:rsidRDefault="00EF480D" w:rsidP="00466A26">
            <w:pPr>
              <w:pStyle w:val="a8"/>
              <w:rPr>
                <w:sz w:val="26"/>
                <w:szCs w:val="26"/>
              </w:rPr>
            </w:pPr>
            <w:proofErr w:type="gramStart"/>
            <w:r w:rsidRPr="00C8095D">
              <w:rPr>
                <w:sz w:val="26"/>
                <w:szCs w:val="26"/>
              </w:rPr>
              <w:t>г</w:t>
            </w:r>
            <w:proofErr w:type="gramEnd"/>
            <w:r w:rsidRPr="00C8095D">
              <w:rPr>
                <w:sz w:val="26"/>
                <w:szCs w:val="26"/>
              </w:rPr>
              <w:t>.</w:t>
            </w:r>
          </w:p>
        </w:tc>
      </w:tr>
      <w:tr w:rsidR="00EF480D" w:rsidRPr="00C8095D" w:rsidTr="00AE7368">
        <w:trPr>
          <w:gridAfter w:val="1"/>
          <w:wAfter w:w="57" w:type="dxa"/>
        </w:trPr>
        <w:tc>
          <w:tcPr>
            <w:tcW w:w="9904" w:type="dxa"/>
            <w:gridSpan w:val="25"/>
            <w:shd w:val="clear" w:color="auto" w:fill="auto"/>
          </w:tcPr>
          <w:p w:rsidR="00EF480D" w:rsidRPr="00C8095D" w:rsidRDefault="00EF480D" w:rsidP="00466A26">
            <w:pPr>
              <w:pStyle w:val="a8"/>
              <w:snapToGrid w:val="0"/>
              <w:rPr>
                <w:sz w:val="26"/>
                <w:szCs w:val="26"/>
              </w:rPr>
            </w:pPr>
          </w:p>
        </w:tc>
      </w:tr>
      <w:tr w:rsidR="00EF480D" w:rsidRPr="00AE7368" w:rsidTr="00AE7368">
        <w:trPr>
          <w:gridAfter w:val="1"/>
          <w:wAfter w:w="57" w:type="dxa"/>
        </w:trPr>
        <w:tc>
          <w:tcPr>
            <w:tcW w:w="9904" w:type="dxa"/>
            <w:gridSpan w:val="25"/>
            <w:shd w:val="clear" w:color="auto" w:fill="auto"/>
          </w:tcPr>
          <w:p w:rsidR="00EF480D" w:rsidRPr="00AE7368" w:rsidRDefault="00EF480D" w:rsidP="00EF480D">
            <w:pPr>
              <w:pStyle w:val="a9"/>
              <w:jc w:val="both"/>
            </w:pPr>
            <w:bookmarkStart w:id="41" w:name="sub_12001"/>
            <w:r w:rsidRPr="00AE7368">
              <w:t>1</w:t>
            </w:r>
            <w:r w:rsidR="007F318E">
              <w:t>.</w:t>
            </w:r>
            <w:r w:rsidRPr="00AE7368">
              <w:t xml:space="preserve"> Заполняется по инвестиционным проектам, предусматривающим финансирование подготовки проектной докум</w:t>
            </w:r>
            <w:r w:rsidR="007F318E">
              <w:t>ентации за счет средств районного</w:t>
            </w:r>
            <w:r w:rsidRPr="00AE7368">
              <w:t xml:space="preserve"> бюджета.</w:t>
            </w:r>
            <w:bookmarkEnd w:id="41"/>
          </w:p>
          <w:p w:rsidR="00FB0805" w:rsidRPr="007735F5" w:rsidRDefault="00EF480D" w:rsidP="007735F5">
            <w:pPr>
              <w:pStyle w:val="a9"/>
              <w:jc w:val="both"/>
              <w:rPr>
                <w:rStyle w:val="a7"/>
                <w:b w:val="0"/>
                <w:bCs w:val="0"/>
                <w:color w:val="auto"/>
                <w:sz w:val="22"/>
                <w:szCs w:val="22"/>
              </w:rPr>
            </w:pPr>
            <w:bookmarkStart w:id="42" w:name="sub_12002"/>
            <w:r w:rsidRPr="00AE7368">
              <w:t>2</w:t>
            </w:r>
            <w:r w:rsidR="007F318E">
              <w:t>.</w:t>
            </w:r>
            <w:r w:rsidRPr="00AE7368">
              <w:t xml:space="preserve"> </w:t>
            </w:r>
            <w:r w:rsidRPr="007735F5">
              <w:rPr>
                <w:sz w:val="22"/>
                <w:szCs w:val="22"/>
              </w:rPr>
              <w:t xml:space="preserve">В ценах года расчета сметной стоимости, указанного в </w:t>
            </w:r>
            <w:hyperlink w:anchor="sub_204" w:history="1">
              <w:r w:rsidRPr="007735F5">
                <w:rPr>
                  <w:rStyle w:val="a6"/>
                  <w:sz w:val="22"/>
                  <w:szCs w:val="22"/>
                </w:rPr>
                <w:t>пункте 10</w:t>
              </w:r>
            </w:hyperlink>
            <w:r w:rsidRPr="007735F5">
              <w:rPr>
                <w:sz w:val="22"/>
                <w:szCs w:val="22"/>
              </w:rPr>
              <w:t xml:space="preserve"> настоящего паспорта инвестиционного проекта (по заключению государственной экспертизы, для предполагаемой (предельной) стоимости строительства - в ценах года представления настоящего паспорта инвестиционного проекта).</w:t>
            </w:r>
            <w:bookmarkStart w:id="43" w:name="sub_1300"/>
            <w:bookmarkEnd w:id="42"/>
          </w:p>
          <w:p w:rsidR="00C8095D" w:rsidRPr="00AE7368" w:rsidRDefault="00C8095D" w:rsidP="00FB0805">
            <w:pPr>
              <w:jc w:val="right"/>
              <w:rPr>
                <w:rStyle w:val="a7"/>
                <w:b w:val="0"/>
                <w:sz w:val="26"/>
                <w:szCs w:val="26"/>
              </w:rPr>
            </w:pPr>
            <w:r w:rsidRPr="00AE7368">
              <w:rPr>
                <w:rStyle w:val="a7"/>
                <w:b w:val="0"/>
                <w:sz w:val="26"/>
                <w:szCs w:val="26"/>
              </w:rPr>
              <w:lastRenderedPageBreak/>
              <w:t>Приложение N 3</w:t>
            </w:r>
          </w:p>
          <w:p w:rsidR="00C8095D" w:rsidRPr="00AE7368" w:rsidRDefault="00C8095D" w:rsidP="00C8095D">
            <w:pPr>
              <w:ind w:firstLine="698"/>
              <w:jc w:val="right"/>
              <w:rPr>
                <w:rStyle w:val="a7"/>
                <w:b w:val="0"/>
                <w:sz w:val="26"/>
                <w:szCs w:val="26"/>
              </w:rPr>
            </w:pPr>
            <w:r w:rsidRPr="00AE7368">
              <w:rPr>
                <w:rStyle w:val="a7"/>
                <w:b w:val="0"/>
                <w:sz w:val="26"/>
                <w:szCs w:val="26"/>
              </w:rPr>
              <w:t>к Порядку</w:t>
            </w:r>
          </w:p>
          <w:p w:rsidR="00C8095D" w:rsidRPr="00AE7368" w:rsidRDefault="00C8095D" w:rsidP="00C8095D">
            <w:pPr>
              <w:ind w:firstLine="698"/>
              <w:jc w:val="right"/>
              <w:rPr>
                <w:rStyle w:val="a7"/>
                <w:b w:val="0"/>
                <w:sz w:val="26"/>
                <w:szCs w:val="26"/>
              </w:rPr>
            </w:pPr>
          </w:p>
          <w:p w:rsidR="00C8095D" w:rsidRPr="00AE7368" w:rsidRDefault="00C8095D" w:rsidP="00C8095D">
            <w:pPr>
              <w:ind w:firstLine="698"/>
              <w:jc w:val="center"/>
              <w:rPr>
                <w:b/>
                <w:sz w:val="26"/>
                <w:szCs w:val="26"/>
              </w:rPr>
            </w:pPr>
            <w:r w:rsidRPr="00AE7368">
              <w:rPr>
                <w:rStyle w:val="a7"/>
                <w:sz w:val="26"/>
                <w:szCs w:val="26"/>
              </w:rPr>
              <w:t>Заключение о результатах проверки инвестиционного проекта на предмет эффективности использования средств районного бюджета, направляемых на капитальные вложения</w:t>
            </w:r>
            <w:r w:rsidRPr="00AE7368">
              <w:rPr>
                <w:rStyle w:val="a7"/>
                <w:b w:val="0"/>
                <w:sz w:val="26"/>
                <w:szCs w:val="26"/>
              </w:rPr>
              <w:br/>
            </w:r>
          </w:p>
          <w:bookmarkEnd w:id="43"/>
          <w:p w:rsidR="00C8095D" w:rsidRPr="00AE7368" w:rsidRDefault="00C8095D" w:rsidP="00C8095D">
            <w:pPr>
              <w:rPr>
                <w:sz w:val="26"/>
                <w:szCs w:val="26"/>
              </w:rPr>
            </w:pPr>
          </w:p>
          <w:tbl>
            <w:tblPr>
              <w:tblW w:w="9371" w:type="dxa"/>
              <w:tblLayout w:type="fixed"/>
              <w:tblLook w:val="0000"/>
            </w:tblPr>
            <w:tblGrid>
              <w:gridCol w:w="1166"/>
              <w:gridCol w:w="1945"/>
              <w:gridCol w:w="518"/>
              <w:gridCol w:w="261"/>
              <w:gridCol w:w="259"/>
              <w:gridCol w:w="517"/>
              <w:gridCol w:w="260"/>
              <w:gridCol w:w="261"/>
              <w:gridCol w:w="127"/>
              <w:gridCol w:w="390"/>
              <w:gridCol w:w="518"/>
              <w:gridCol w:w="259"/>
              <w:gridCol w:w="130"/>
              <w:gridCol w:w="391"/>
              <w:gridCol w:w="388"/>
              <w:gridCol w:w="127"/>
              <w:gridCol w:w="133"/>
              <w:gridCol w:w="1037"/>
              <w:gridCol w:w="684"/>
            </w:tblGrid>
            <w:tr w:rsidR="00C8095D" w:rsidRPr="00AE7368" w:rsidTr="00C8095D">
              <w:trPr>
                <w:trHeight w:val="501"/>
              </w:trPr>
              <w:tc>
                <w:tcPr>
                  <w:tcW w:w="9371" w:type="dxa"/>
                  <w:gridSpan w:val="19"/>
                  <w:shd w:val="clear" w:color="auto" w:fill="auto"/>
                </w:tcPr>
                <w:p w:rsidR="00C8095D" w:rsidRPr="00AE7368" w:rsidRDefault="00C8095D" w:rsidP="00C8095D">
                  <w:pPr>
                    <w:pStyle w:val="a9"/>
                    <w:jc w:val="both"/>
                    <w:rPr>
                      <w:sz w:val="26"/>
                      <w:szCs w:val="26"/>
                    </w:rPr>
                  </w:pPr>
                  <w:r w:rsidRPr="00AE7368">
                    <w:rPr>
                      <w:sz w:val="26"/>
                      <w:szCs w:val="26"/>
                    </w:rPr>
                    <w:t>I. Сведения об инвестиционном проекте, представленном для проведения проверки на предмет эффективности использования средств районного  бюджета, направляемых на капитальные вложения, согласно паспорту инвестиционного проекта</w:t>
                  </w:r>
                </w:p>
              </w:tc>
            </w:tr>
            <w:tr w:rsidR="00C8095D" w:rsidRPr="00AE7368" w:rsidTr="00C8095D">
              <w:trPr>
                <w:trHeight w:val="168"/>
              </w:trPr>
              <w:tc>
                <w:tcPr>
                  <w:tcW w:w="5314" w:type="dxa"/>
                  <w:gridSpan w:val="9"/>
                  <w:shd w:val="clear" w:color="auto" w:fill="auto"/>
                </w:tcPr>
                <w:p w:rsidR="00C8095D" w:rsidRPr="00AE7368" w:rsidRDefault="00C8095D" w:rsidP="00466A26">
                  <w:pPr>
                    <w:pStyle w:val="a8"/>
                    <w:rPr>
                      <w:sz w:val="26"/>
                      <w:szCs w:val="26"/>
                    </w:rPr>
                  </w:pPr>
                  <w:r w:rsidRPr="00AE7368">
                    <w:rPr>
                      <w:sz w:val="26"/>
                      <w:szCs w:val="26"/>
                    </w:rPr>
                    <w:t>Наименование инвестиционного проекта:</w:t>
                  </w:r>
                </w:p>
              </w:tc>
              <w:tc>
                <w:tcPr>
                  <w:tcW w:w="4057" w:type="dxa"/>
                  <w:gridSpan w:val="10"/>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9371" w:type="dxa"/>
                  <w:gridSpan w:val="19"/>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9371" w:type="dxa"/>
                  <w:gridSpan w:val="19"/>
                  <w:tcBorders>
                    <w:top w:val="single" w:sz="4" w:space="0" w:color="000000"/>
                  </w:tcBorders>
                  <w:shd w:val="clear" w:color="auto" w:fill="auto"/>
                </w:tcPr>
                <w:p w:rsidR="00C8095D" w:rsidRPr="00AE7368" w:rsidRDefault="00C8095D" w:rsidP="00466A26">
                  <w:pPr>
                    <w:pStyle w:val="a8"/>
                    <w:rPr>
                      <w:sz w:val="26"/>
                      <w:szCs w:val="26"/>
                    </w:rPr>
                  </w:pPr>
                  <w:r w:rsidRPr="00AE7368">
                    <w:rPr>
                      <w:sz w:val="26"/>
                      <w:szCs w:val="26"/>
                    </w:rPr>
                    <w:t>Месторасположение:</w:t>
                  </w:r>
                </w:p>
              </w:tc>
            </w:tr>
            <w:tr w:rsidR="00C8095D" w:rsidRPr="00AE7368" w:rsidTr="00C8095D">
              <w:trPr>
                <w:trHeight w:val="168"/>
              </w:trPr>
              <w:tc>
                <w:tcPr>
                  <w:tcW w:w="9371" w:type="dxa"/>
                  <w:gridSpan w:val="19"/>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5187" w:type="dxa"/>
                  <w:gridSpan w:val="8"/>
                  <w:tcBorders>
                    <w:top w:val="single" w:sz="4" w:space="0" w:color="000000"/>
                  </w:tcBorders>
                  <w:shd w:val="clear" w:color="auto" w:fill="auto"/>
                </w:tcPr>
                <w:p w:rsidR="00C8095D" w:rsidRPr="00AE7368" w:rsidRDefault="00C8095D" w:rsidP="00466A26">
                  <w:pPr>
                    <w:pStyle w:val="a8"/>
                    <w:rPr>
                      <w:sz w:val="26"/>
                      <w:szCs w:val="26"/>
                    </w:rPr>
                  </w:pPr>
                  <w:r w:rsidRPr="00AE7368">
                    <w:rPr>
                      <w:sz w:val="26"/>
                      <w:szCs w:val="26"/>
                    </w:rPr>
                    <w:t>Наименование организации - заявителя:</w:t>
                  </w:r>
                </w:p>
              </w:tc>
              <w:tc>
                <w:tcPr>
                  <w:tcW w:w="4184" w:type="dxa"/>
                  <w:gridSpan w:val="11"/>
                  <w:tcBorders>
                    <w:top w:val="single" w:sz="4" w:space="0" w:color="000000"/>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9371" w:type="dxa"/>
                  <w:gridSpan w:val="19"/>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58"/>
              </w:trPr>
              <w:tc>
                <w:tcPr>
                  <w:tcW w:w="9371" w:type="dxa"/>
                  <w:gridSpan w:val="19"/>
                  <w:tcBorders>
                    <w:top w:val="single" w:sz="4" w:space="0" w:color="000000"/>
                  </w:tcBorders>
                  <w:shd w:val="clear" w:color="auto" w:fill="auto"/>
                </w:tcPr>
                <w:p w:rsidR="00C8095D" w:rsidRPr="00AE7368" w:rsidRDefault="00C8095D" w:rsidP="00466A26">
                  <w:pPr>
                    <w:pStyle w:val="a8"/>
                    <w:rPr>
                      <w:sz w:val="26"/>
                      <w:szCs w:val="26"/>
                    </w:rPr>
                  </w:pPr>
                  <w:r w:rsidRPr="00AE7368">
                    <w:rPr>
                      <w:sz w:val="26"/>
                      <w:szCs w:val="26"/>
                    </w:rPr>
                    <w:t>Реквизиты комплекта документов, представленных заявителем:</w:t>
                  </w:r>
                </w:p>
              </w:tc>
            </w:tr>
            <w:tr w:rsidR="00C8095D" w:rsidRPr="00AE7368" w:rsidTr="00C8095D">
              <w:trPr>
                <w:trHeight w:val="168"/>
              </w:trPr>
              <w:tc>
                <w:tcPr>
                  <w:tcW w:w="3111" w:type="dxa"/>
                  <w:gridSpan w:val="2"/>
                  <w:shd w:val="clear" w:color="auto" w:fill="auto"/>
                </w:tcPr>
                <w:p w:rsidR="00C8095D" w:rsidRPr="00AE7368" w:rsidRDefault="00C8095D" w:rsidP="00466A26">
                  <w:pPr>
                    <w:pStyle w:val="a8"/>
                    <w:rPr>
                      <w:sz w:val="26"/>
                      <w:szCs w:val="26"/>
                    </w:rPr>
                  </w:pPr>
                  <w:r w:rsidRPr="00AE7368">
                    <w:rPr>
                      <w:sz w:val="26"/>
                      <w:szCs w:val="26"/>
                    </w:rPr>
                    <w:t>регистрационный номер</w:t>
                  </w:r>
                </w:p>
              </w:tc>
              <w:tc>
                <w:tcPr>
                  <w:tcW w:w="2593" w:type="dxa"/>
                  <w:gridSpan w:val="8"/>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907" w:type="dxa"/>
                  <w:gridSpan w:val="3"/>
                  <w:shd w:val="clear" w:color="auto" w:fill="auto"/>
                </w:tcPr>
                <w:p w:rsidR="00C8095D" w:rsidRPr="00AE7368" w:rsidRDefault="00C8095D" w:rsidP="00466A26">
                  <w:pPr>
                    <w:pStyle w:val="a8"/>
                    <w:rPr>
                      <w:sz w:val="26"/>
                      <w:szCs w:val="26"/>
                    </w:rPr>
                  </w:pPr>
                  <w:r w:rsidRPr="00AE7368">
                    <w:rPr>
                      <w:sz w:val="26"/>
                      <w:szCs w:val="26"/>
                    </w:rPr>
                    <w:t>, дата</w:t>
                  </w:r>
                </w:p>
              </w:tc>
              <w:tc>
                <w:tcPr>
                  <w:tcW w:w="2760" w:type="dxa"/>
                  <w:gridSpan w:val="6"/>
                  <w:tcBorders>
                    <w:bottom w:val="single" w:sz="4" w:space="0" w:color="000000"/>
                  </w:tcBorders>
                  <w:shd w:val="clear" w:color="auto" w:fill="auto"/>
                </w:tcPr>
                <w:p w:rsidR="00C8095D" w:rsidRPr="00AE7368" w:rsidRDefault="00C8095D" w:rsidP="00466A26">
                  <w:pPr>
                    <w:pStyle w:val="a8"/>
                    <w:jc w:val="right"/>
                    <w:rPr>
                      <w:sz w:val="26"/>
                      <w:szCs w:val="26"/>
                    </w:rPr>
                  </w:pPr>
                  <w:r w:rsidRPr="00AE7368">
                    <w:rPr>
                      <w:sz w:val="26"/>
                      <w:szCs w:val="26"/>
                    </w:rPr>
                    <w:t>,</w:t>
                  </w:r>
                </w:p>
              </w:tc>
            </w:tr>
            <w:tr w:rsidR="00C8095D" w:rsidRPr="00AE7368" w:rsidTr="00C8095D">
              <w:trPr>
                <w:trHeight w:val="158"/>
              </w:trPr>
              <w:tc>
                <w:tcPr>
                  <w:tcW w:w="9371" w:type="dxa"/>
                  <w:gridSpan w:val="19"/>
                  <w:shd w:val="clear" w:color="auto" w:fill="auto"/>
                </w:tcPr>
                <w:p w:rsidR="00C8095D" w:rsidRPr="00AE7368" w:rsidRDefault="00C8095D" w:rsidP="00466A26">
                  <w:pPr>
                    <w:pStyle w:val="a8"/>
                    <w:rPr>
                      <w:sz w:val="26"/>
                      <w:szCs w:val="26"/>
                    </w:rPr>
                  </w:pPr>
                  <w:r w:rsidRPr="00AE7368">
                    <w:rPr>
                      <w:sz w:val="26"/>
                      <w:szCs w:val="26"/>
                    </w:rPr>
                    <w:t>фамилия, имя, отчество и должность подписавшего лица:</w:t>
                  </w:r>
                </w:p>
              </w:tc>
            </w:tr>
            <w:tr w:rsidR="00C8095D" w:rsidRPr="00AE7368" w:rsidTr="00C8095D">
              <w:trPr>
                <w:trHeight w:val="168"/>
              </w:trPr>
              <w:tc>
                <w:tcPr>
                  <w:tcW w:w="9371" w:type="dxa"/>
                  <w:gridSpan w:val="19"/>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9371" w:type="dxa"/>
                  <w:gridSpan w:val="19"/>
                  <w:tcBorders>
                    <w:top w:val="single" w:sz="4" w:space="0" w:color="000000"/>
                  </w:tcBorders>
                  <w:shd w:val="clear" w:color="auto" w:fill="auto"/>
                </w:tcPr>
                <w:p w:rsidR="00C8095D" w:rsidRPr="00AE7368" w:rsidRDefault="00C8095D" w:rsidP="00466A26">
                  <w:pPr>
                    <w:pStyle w:val="a8"/>
                    <w:rPr>
                      <w:sz w:val="26"/>
                      <w:szCs w:val="26"/>
                    </w:rPr>
                  </w:pPr>
                  <w:r w:rsidRPr="00AE7368">
                    <w:rPr>
                      <w:sz w:val="26"/>
                      <w:szCs w:val="26"/>
                    </w:rPr>
                    <w:t>Срок реализации инвестиционного проекта:</w:t>
                  </w:r>
                </w:p>
              </w:tc>
            </w:tr>
            <w:tr w:rsidR="00C8095D" w:rsidRPr="00AE7368" w:rsidTr="00C8095D">
              <w:trPr>
                <w:trHeight w:val="168"/>
              </w:trPr>
              <w:tc>
                <w:tcPr>
                  <w:tcW w:w="9371" w:type="dxa"/>
                  <w:gridSpan w:val="19"/>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334"/>
              </w:trPr>
              <w:tc>
                <w:tcPr>
                  <w:tcW w:w="9371" w:type="dxa"/>
                  <w:gridSpan w:val="19"/>
                  <w:tcBorders>
                    <w:top w:val="single" w:sz="4" w:space="0" w:color="000000"/>
                  </w:tcBorders>
                  <w:shd w:val="clear" w:color="auto" w:fill="auto"/>
                </w:tcPr>
                <w:p w:rsidR="00C8095D" w:rsidRPr="00AE7368" w:rsidRDefault="00C8095D" w:rsidP="00C8095D">
                  <w:pPr>
                    <w:pStyle w:val="a9"/>
                    <w:jc w:val="both"/>
                    <w:rPr>
                      <w:sz w:val="26"/>
                      <w:szCs w:val="26"/>
                    </w:rPr>
                  </w:pPr>
                  <w:r w:rsidRPr="00AE7368">
                    <w:rPr>
                      <w:sz w:val="26"/>
                      <w:szCs w:val="26"/>
                    </w:rPr>
                    <w:t>Значения количественных показателей (показателя) реализации инвестиционного проекта с указанием единиц измерения показателей (показателя):</w:t>
                  </w:r>
                </w:p>
              </w:tc>
            </w:tr>
            <w:tr w:rsidR="00C8095D" w:rsidRPr="00AE7368" w:rsidTr="00C8095D">
              <w:trPr>
                <w:trHeight w:val="158"/>
              </w:trPr>
              <w:tc>
                <w:tcPr>
                  <w:tcW w:w="9371" w:type="dxa"/>
                  <w:gridSpan w:val="19"/>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334"/>
              </w:trPr>
              <w:tc>
                <w:tcPr>
                  <w:tcW w:w="9371" w:type="dxa"/>
                  <w:gridSpan w:val="19"/>
                  <w:tcBorders>
                    <w:top w:val="single" w:sz="4" w:space="0" w:color="000000"/>
                  </w:tcBorders>
                  <w:shd w:val="clear" w:color="auto" w:fill="auto"/>
                </w:tcPr>
                <w:p w:rsidR="00C8095D" w:rsidRPr="00AE7368" w:rsidRDefault="00C8095D" w:rsidP="00C8095D">
                  <w:pPr>
                    <w:pStyle w:val="a9"/>
                    <w:jc w:val="both"/>
                    <w:rPr>
                      <w:sz w:val="26"/>
                      <w:szCs w:val="26"/>
                    </w:rPr>
                  </w:pPr>
                  <w:r w:rsidRPr="00AE7368">
                    <w:rPr>
                      <w:sz w:val="26"/>
                      <w:szCs w:val="26"/>
                    </w:rPr>
                    <w:t>Сметная стоимость инвестиционного проекта всего в ценах соответствующих лет (тыс. рублей с одним знаком после запятой):</w:t>
                  </w:r>
                </w:p>
              </w:tc>
            </w:tr>
            <w:tr w:rsidR="00C8095D" w:rsidRPr="00AE7368" w:rsidTr="00C8095D">
              <w:trPr>
                <w:trHeight w:val="168"/>
              </w:trPr>
              <w:tc>
                <w:tcPr>
                  <w:tcW w:w="9371" w:type="dxa"/>
                  <w:gridSpan w:val="19"/>
                  <w:tcBorders>
                    <w:bottom w:val="single" w:sz="4" w:space="0" w:color="000000"/>
                  </w:tcBorders>
                  <w:shd w:val="clear" w:color="auto" w:fill="auto"/>
                </w:tcPr>
                <w:p w:rsidR="00C8095D" w:rsidRPr="00AE7368" w:rsidRDefault="00C8095D" w:rsidP="00466A26">
                  <w:pPr>
                    <w:pStyle w:val="a8"/>
                    <w:jc w:val="right"/>
                    <w:rPr>
                      <w:sz w:val="26"/>
                      <w:szCs w:val="26"/>
                    </w:rPr>
                  </w:pPr>
                  <w:r w:rsidRPr="00AE7368">
                    <w:rPr>
                      <w:sz w:val="26"/>
                      <w:szCs w:val="26"/>
                    </w:rPr>
                    <w:t>.</w:t>
                  </w:r>
                </w:p>
              </w:tc>
            </w:tr>
            <w:tr w:rsidR="00C8095D" w:rsidRPr="00AE7368" w:rsidTr="00C8095D">
              <w:trPr>
                <w:trHeight w:val="325"/>
              </w:trPr>
              <w:tc>
                <w:tcPr>
                  <w:tcW w:w="9371" w:type="dxa"/>
                  <w:gridSpan w:val="19"/>
                  <w:tcBorders>
                    <w:top w:val="single" w:sz="4" w:space="0" w:color="000000"/>
                  </w:tcBorders>
                  <w:shd w:val="clear" w:color="auto" w:fill="auto"/>
                </w:tcPr>
                <w:p w:rsidR="00C8095D" w:rsidRPr="00AE7368" w:rsidRDefault="00C8095D" w:rsidP="00C8095D">
                  <w:pPr>
                    <w:pStyle w:val="a9"/>
                    <w:jc w:val="both"/>
                    <w:rPr>
                      <w:sz w:val="26"/>
                      <w:szCs w:val="26"/>
                    </w:rPr>
                  </w:pPr>
                  <w:r w:rsidRPr="00AE7368">
                    <w:rPr>
                      <w:sz w:val="26"/>
                      <w:szCs w:val="26"/>
                    </w:rPr>
                    <w:t>II. Оценка эффект</w:t>
                  </w:r>
                  <w:r w:rsidR="007F318E">
                    <w:rPr>
                      <w:sz w:val="26"/>
                      <w:szCs w:val="26"/>
                    </w:rPr>
                    <w:t>ивности использования средств районного</w:t>
                  </w:r>
                  <w:r w:rsidRPr="00AE7368">
                    <w:rPr>
                      <w:sz w:val="26"/>
                      <w:szCs w:val="26"/>
                    </w:rPr>
                    <w:t xml:space="preserve"> бюджета, направляемых на капитальные вложения, по инвестиционному проекту:</w:t>
                  </w:r>
                </w:p>
              </w:tc>
            </w:tr>
            <w:tr w:rsidR="00C8095D" w:rsidRPr="00AE7368" w:rsidTr="00C8095D">
              <w:trPr>
                <w:trHeight w:val="168"/>
              </w:trPr>
              <w:tc>
                <w:tcPr>
                  <w:tcW w:w="6222" w:type="dxa"/>
                  <w:gridSpan w:val="11"/>
                  <w:shd w:val="clear" w:color="auto" w:fill="auto"/>
                </w:tcPr>
                <w:p w:rsidR="00C8095D" w:rsidRPr="00AE7368" w:rsidRDefault="00C8095D" w:rsidP="00C8095D">
                  <w:pPr>
                    <w:pStyle w:val="a8"/>
                    <w:rPr>
                      <w:sz w:val="26"/>
                      <w:szCs w:val="26"/>
                    </w:rPr>
                  </w:pPr>
                  <w:r w:rsidRPr="00AE7368">
                    <w:rPr>
                      <w:sz w:val="26"/>
                      <w:szCs w:val="26"/>
                    </w:rPr>
                    <w:t>на основе качественных критериев, в процентах</w:t>
                  </w:r>
                </w:p>
              </w:tc>
              <w:tc>
                <w:tcPr>
                  <w:tcW w:w="3149" w:type="dxa"/>
                  <w:gridSpan w:val="8"/>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6481" w:type="dxa"/>
                  <w:gridSpan w:val="12"/>
                  <w:shd w:val="clear" w:color="auto" w:fill="auto"/>
                </w:tcPr>
                <w:p w:rsidR="00C8095D" w:rsidRPr="00AE7368" w:rsidRDefault="00C8095D" w:rsidP="00C8095D">
                  <w:pPr>
                    <w:pStyle w:val="a8"/>
                    <w:rPr>
                      <w:sz w:val="26"/>
                      <w:szCs w:val="26"/>
                    </w:rPr>
                  </w:pPr>
                  <w:r w:rsidRPr="00AE7368">
                    <w:rPr>
                      <w:sz w:val="26"/>
                      <w:szCs w:val="26"/>
                    </w:rPr>
                    <w:t>на основе количественных критериев, в процентах</w:t>
                  </w:r>
                </w:p>
              </w:tc>
              <w:tc>
                <w:tcPr>
                  <w:tcW w:w="2890" w:type="dxa"/>
                  <w:gridSpan w:val="7"/>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6481" w:type="dxa"/>
                  <w:gridSpan w:val="12"/>
                  <w:shd w:val="clear" w:color="auto" w:fill="auto"/>
                </w:tcPr>
                <w:p w:rsidR="00C8095D" w:rsidRPr="00AE7368" w:rsidRDefault="00C8095D" w:rsidP="00C8095D">
                  <w:pPr>
                    <w:pStyle w:val="a8"/>
                    <w:rPr>
                      <w:sz w:val="26"/>
                      <w:szCs w:val="26"/>
                    </w:rPr>
                  </w:pPr>
                  <w:r w:rsidRPr="00AE7368">
                    <w:rPr>
                      <w:sz w:val="26"/>
                      <w:szCs w:val="26"/>
                    </w:rPr>
                    <w:t>в том числе по отдельным критериям, в процентах</w:t>
                  </w:r>
                </w:p>
              </w:tc>
              <w:tc>
                <w:tcPr>
                  <w:tcW w:w="2890" w:type="dxa"/>
                  <w:gridSpan w:val="7"/>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7517" w:type="dxa"/>
                  <w:gridSpan w:val="16"/>
                  <w:shd w:val="clear" w:color="auto" w:fill="auto"/>
                </w:tcPr>
                <w:p w:rsidR="00C8095D" w:rsidRPr="00AE7368" w:rsidRDefault="00C8095D" w:rsidP="00C8095D">
                  <w:pPr>
                    <w:pStyle w:val="a8"/>
                    <w:rPr>
                      <w:sz w:val="26"/>
                      <w:szCs w:val="26"/>
                    </w:rPr>
                  </w:pPr>
                  <w:r w:rsidRPr="00AE7368">
                    <w:rPr>
                      <w:sz w:val="26"/>
                      <w:szCs w:val="26"/>
                    </w:rPr>
                    <w:t>значение интегральной оценки эффективности, в процентах</w:t>
                  </w:r>
                </w:p>
              </w:tc>
              <w:tc>
                <w:tcPr>
                  <w:tcW w:w="1854" w:type="dxa"/>
                  <w:gridSpan w:val="3"/>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334"/>
              </w:trPr>
              <w:tc>
                <w:tcPr>
                  <w:tcW w:w="9371" w:type="dxa"/>
                  <w:gridSpan w:val="19"/>
                  <w:shd w:val="clear" w:color="auto" w:fill="auto"/>
                </w:tcPr>
                <w:p w:rsidR="00C8095D" w:rsidRPr="00AE7368" w:rsidRDefault="00C8095D" w:rsidP="00C8095D">
                  <w:pPr>
                    <w:pStyle w:val="a9"/>
                    <w:jc w:val="both"/>
                    <w:rPr>
                      <w:sz w:val="26"/>
                      <w:szCs w:val="26"/>
                    </w:rPr>
                  </w:pPr>
                  <w:r w:rsidRPr="00AE7368">
                    <w:rPr>
                      <w:sz w:val="26"/>
                      <w:szCs w:val="26"/>
                    </w:rPr>
                    <w:t>Интегральная оценка эффективност</w:t>
                  </w:r>
                  <w:r w:rsidR="007F318E">
                    <w:rPr>
                      <w:sz w:val="26"/>
                      <w:szCs w:val="26"/>
                    </w:rPr>
                    <w:t>и использования средств районного</w:t>
                  </w:r>
                  <w:r w:rsidRPr="00AE7368">
                    <w:rPr>
                      <w:sz w:val="26"/>
                      <w:szCs w:val="26"/>
                    </w:rPr>
                    <w:t xml:space="preserve"> бюджета, направляемых на капитальные вложения, по </w:t>
                  </w:r>
                  <w:proofErr w:type="gramStart"/>
                  <w:r w:rsidRPr="00AE7368">
                    <w:rPr>
                      <w:sz w:val="26"/>
                      <w:szCs w:val="26"/>
                    </w:rPr>
                    <w:t>инвестиционному</w:t>
                  </w:r>
                  <w:proofErr w:type="gramEnd"/>
                </w:p>
              </w:tc>
            </w:tr>
            <w:tr w:rsidR="00C8095D" w:rsidRPr="00AE7368" w:rsidTr="00C8095D">
              <w:trPr>
                <w:trHeight w:val="168"/>
              </w:trPr>
              <w:tc>
                <w:tcPr>
                  <w:tcW w:w="1166" w:type="dxa"/>
                  <w:shd w:val="clear" w:color="auto" w:fill="auto"/>
                </w:tcPr>
                <w:p w:rsidR="00C8095D" w:rsidRPr="00AE7368" w:rsidRDefault="00C8095D" w:rsidP="00C8095D">
                  <w:pPr>
                    <w:pStyle w:val="a8"/>
                    <w:rPr>
                      <w:sz w:val="26"/>
                      <w:szCs w:val="26"/>
                    </w:rPr>
                  </w:pPr>
                  <w:r w:rsidRPr="00AE7368">
                    <w:rPr>
                      <w:sz w:val="26"/>
                      <w:szCs w:val="26"/>
                    </w:rPr>
                    <w:t>проекту:</w:t>
                  </w:r>
                </w:p>
              </w:tc>
              <w:tc>
                <w:tcPr>
                  <w:tcW w:w="3500" w:type="dxa"/>
                  <w:gridSpan w:val="5"/>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4705" w:type="dxa"/>
                  <w:gridSpan w:val="13"/>
                  <w:shd w:val="clear" w:color="auto" w:fill="auto"/>
                </w:tcPr>
                <w:p w:rsidR="00C8095D" w:rsidRPr="00AE7368" w:rsidRDefault="00C8095D" w:rsidP="00466A26">
                  <w:pPr>
                    <w:pStyle w:val="a8"/>
                    <w:rPr>
                      <w:sz w:val="26"/>
                      <w:szCs w:val="26"/>
                    </w:rPr>
                  </w:pPr>
                  <w:r w:rsidRPr="00AE7368">
                    <w:rPr>
                      <w:sz w:val="26"/>
                      <w:szCs w:val="26"/>
                    </w:rPr>
                    <w:t>баллов.</w:t>
                  </w:r>
                </w:p>
              </w:tc>
            </w:tr>
            <w:tr w:rsidR="00C8095D" w:rsidRPr="00AE7368" w:rsidTr="00C8095D">
              <w:trPr>
                <w:trHeight w:val="334"/>
              </w:trPr>
              <w:tc>
                <w:tcPr>
                  <w:tcW w:w="9371" w:type="dxa"/>
                  <w:gridSpan w:val="19"/>
                  <w:shd w:val="clear" w:color="auto" w:fill="auto"/>
                </w:tcPr>
                <w:p w:rsidR="00C8095D" w:rsidRPr="00AE7368" w:rsidRDefault="00C8095D" w:rsidP="00C8095D">
                  <w:pPr>
                    <w:pStyle w:val="a9"/>
                    <w:jc w:val="both"/>
                    <w:rPr>
                      <w:sz w:val="26"/>
                      <w:szCs w:val="26"/>
                    </w:rPr>
                  </w:pPr>
                  <w:r w:rsidRPr="00AE7368">
                    <w:rPr>
                      <w:sz w:val="26"/>
                      <w:szCs w:val="26"/>
                    </w:rPr>
                    <w:t>III. Заключение о результатах проверки инвестиционного проекта на предмет эффективност</w:t>
                  </w:r>
                  <w:r w:rsidR="007F318E">
                    <w:rPr>
                      <w:sz w:val="26"/>
                      <w:szCs w:val="26"/>
                    </w:rPr>
                    <w:t>и использования средств районного</w:t>
                  </w:r>
                  <w:r w:rsidRPr="00AE7368">
                    <w:rPr>
                      <w:sz w:val="26"/>
                      <w:szCs w:val="26"/>
                    </w:rPr>
                    <w:t xml:space="preserve"> бюджета, направляемых на капитальные вложения</w:t>
                  </w:r>
                </w:p>
              </w:tc>
            </w:tr>
            <w:tr w:rsidR="00C8095D" w:rsidRPr="00AE7368" w:rsidTr="00C8095D">
              <w:trPr>
                <w:trHeight w:val="158"/>
              </w:trPr>
              <w:tc>
                <w:tcPr>
                  <w:tcW w:w="9371" w:type="dxa"/>
                  <w:gridSpan w:val="19"/>
                  <w:tcBorders>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9371" w:type="dxa"/>
                  <w:gridSpan w:val="19"/>
                  <w:tcBorders>
                    <w:top w:val="single" w:sz="4" w:space="0" w:color="000000"/>
                    <w:bottom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168"/>
              </w:trPr>
              <w:tc>
                <w:tcPr>
                  <w:tcW w:w="9371" w:type="dxa"/>
                  <w:gridSpan w:val="19"/>
                  <w:tcBorders>
                    <w:top w:val="single" w:sz="4" w:space="0" w:color="000000"/>
                  </w:tcBorders>
                  <w:shd w:val="clear" w:color="auto" w:fill="auto"/>
                </w:tcPr>
                <w:p w:rsidR="00C8095D" w:rsidRPr="00AE7368" w:rsidRDefault="00C8095D" w:rsidP="00466A26">
                  <w:pPr>
                    <w:pStyle w:val="a8"/>
                    <w:snapToGrid w:val="0"/>
                    <w:rPr>
                      <w:sz w:val="26"/>
                      <w:szCs w:val="26"/>
                    </w:rPr>
                  </w:pPr>
                </w:p>
              </w:tc>
            </w:tr>
            <w:tr w:rsidR="00C8095D" w:rsidRPr="00AE7368" w:rsidTr="00C8095D">
              <w:trPr>
                <w:trHeight w:val="501"/>
              </w:trPr>
              <w:tc>
                <w:tcPr>
                  <w:tcW w:w="3629" w:type="dxa"/>
                  <w:gridSpan w:val="3"/>
                  <w:shd w:val="clear" w:color="auto" w:fill="auto"/>
                </w:tcPr>
                <w:p w:rsidR="00C8095D" w:rsidRPr="00AE7368" w:rsidRDefault="00C8095D" w:rsidP="00466A26">
                  <w:pPr>
                    <w:pStyle w:val="a9"/>
                    <w:rPr>
                      <w:sz w:val="26"/>
                      <w:szCs w:val="26"/>
                    </w:rPr>
                  </w:pPr>
                  <w:r w:rsidRPr="00AE7368">
                    <w:rPr>
                      <w:sz w:val="26"/>
                      <w:szCs w:val="26"/>
                    </w:rPr>
                    <w:t>Председатель комиссии по проверке инвестиционных проектов</w:t>
                  </w:r>
                </w:p>
              </w:tc>
              <w:tc>
                <w:tcPr>
                  <w:tcW w:w="261" w:type="dxa"/>
                  <w:shd w:val="clear" w:color="auto" w:fill="auto"/>
                </w:tcPr>
                <w:p w:rsidR="00C8095D" w:rsidRPr="00AE7368" w:rsidRDefault="00C8095D" w:rsidP="00466A26">
                  <w:pPr>
                    <w:pStyle w:val="a8"/>
                    <w:snapToGrid w:val="0"/>
                    <w:rPr>
                      <w:sz w:val="26"/>
                      <w:szCs w:val="26"/>
                    </w:rPr>
                  </w:pPr>
                </w:p>
              </w:tc>
              <w:tc>
                <w:tcPr>
                  <w:tcW w:w="3500" w:type="dxa"/>
                  <w:gridSpan w:val="11"/>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1981" w:type="dxa"/>
                  <w:gridSpan w:val="4"/>
                  <w:shd w:val="clear" w:color="auto" w:fill="auto"/>
                  <w:vAlign w:val="bottom"/>
                </w:tcPr>
                <w:p w:rsidR="00C8095D" w:rsidRPr="00AE7368" w:rsidRDefault="00C8095D" w:rsidP="00466A26">
                  <w:pPr>
                    <w:pStyle w:val="a8"/>
                    <w:rPr>
                      <w:sz w:val="26"/>
                      <w:szCs w:val="26"/>
                    </w:rPr>
                  </w:pPr>
                  <w:r w:rsidRPr="00AE7368">
                    <w:rPr>
                      <w:sz w:val="26"/>
                      <w:szCs w:val="26"/>
                    </w:rPr>
                    <w:t>Ф.И.О.</w:t>
                  </w:r>
                </w:p>
              </w:tc>
            </w:tr>
            <w:tr w:rsidR="00C8095D" w:rsidRPr="00AE7368" w:rsidTr="00C8095D">
              <w:trPr>
                <w:trHeight w:val="168"/>
              </w:trPr>
              <w:tc>
                <w:tcPr>
                  <w:tcW w:w="3890" w:type="dxa"/>
                  <w:gridSpan w:val="4"/>
                  <w:shd w:val="clear" w:color="auto" w:fill="auto"/>
                </w:tcPr>
                <w:p w:rsidR="00C8095D" w:rsidRPr="00AE7368" w:rsidRDefault="00C8095D" w:rsidP="00466A26">
                  <w:pPr>
                    <w:pStyle w:val="a8"/>
                    <w:snapToGrid w:val="0"/>
                    <w:rPr>
                      <w:sz w:val="26"/>
                      <w:szCs w:val="26"/>
                    </w:rPr>
                  </w:pPr>
                </w:p>
              </w:tc>
              <w:tc>
                <w:tcPr>
                  <w:tcW w:w="259" w:type="dxa"/>
                  <w:shd w:val="clear" w:color="auto" w:fill="auto"/>
                </w:tcPr>
                <w:p w:rsidR="00C8095D" w:rsidRPr="00AE7368" w:rsidRDefault="00C8095D" w:rsidP="00466A26">
                  <w:pPr>
                    <w:pStyle w:val="a8"/>
                    <w:rPr>
                      <w:sz w:val="26"/>
                      <w:szCs w:val="26"/>
                    </w:rPr>
                  </w:pPr>
                  <w:r w:rsidRPr="00AE7368">
                    <w:rPr>
                      <w:sz w:val="26"/>
                      <w:szCs w:val="26"/>
                    </w:rPr>
                    <w:t>"</w:t>
                  </w:r>
                </w:p>
              </w:tc>
              <w:tc>
                <w:tcPr>
                  <w:tcW w:w="777" w:type="dxa"/>
                  <w:gridSpan w:val="2"/>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261" w:type="dxa"/>
                  <w:shd w:val="clear" w:color="auto" w:fill="auto"/>
                </w:tcPr>
                <w:p w:rsidR="00C8095D" w:rsidRPr="00AE7368" w:rsidRDefault="00C8095D" w:rsidP="00466A26">
                  <w:pPr>
                    <w:pStyle w:val="a8"/>
                    <w:rPr>
                      <w:sz w:val="26"/>
                      <w:szCs w:val="26"/>
                    </w:rPr>
                  </w:pPr>
                  <w:r w:rsidRPr="00AE7368">
                    <w:rPr>
                      <w:sz w:val="26"/>
                      <w:szCs w:val="26"/>
                    </w:rPr>
                    <w:t>"</w:t>
                  </w:r>
                </w:p>
              </w:tc>
              <w:tc>
                <w:tcPr>
                  <w:tcW w:w="1815" w:type="dxa"/>
                  <w:gridSpan w:val="6"/>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648" w:type="dxa"/>
                  <w:gridSpan w:val="3"/>
                  <w:shd w:val="clear" w:color="auto" w:fill="auto"/>
                </w:tcPr>
                <w:p w:rsidR="00C8095D" w:rsidRPr="00AE7368" w:rsidRDefault="00C8095D" w:rsidP="00466A26">
                  <w:pPr>
                    <w:pStyle w:val="a8"/>
                    <w:rPr>
                      <w:sz w:val="26"/>
                      <w:szCs w:val="26"/>
                    </w:rPr>
                  </w:pPr>
                  <w:r w:rsidRPr="00AE7368">
                    <w:rPr>
                      <w:sz w:val="26"/>
                      <w:szCs w:val="26"/>
                    </w:rPr>
                    <w:t>201</w:t>
                  </w:r>
                </w:p>
              </w:tc>
              <w:tc>
                <w:tcPr>
                  <w:tcW w:w="1037" w:type="dxa"/>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684" w:type="dxa"/>
                  <w:shd w:val="clear" w:color="auto" w:fill="auto"/>
                </w:tcPr>
                <w:p w:rsidR="00C8095D" w:rsidRPr="00AE7368" w:rsidRDefault="00C8095D" w:rsidP="00466A26">
                  <w:pPr>
                    <w:pStyle w:val="a8"/>
                    <w:rPr>
                      <w:sz w:val="26"/>
                      <w:szCs w:val="26"/>
                    </w:rPr>
                  </w:pPr>
                  <w:proofErr w:type="gramStart"/>
                  <w:r w:rsidRPr="00AE7368">
                    <w:rPr>
                      <w:sz w:val="26"/>
                      <w:szCs w:val="26"/>
                    </w:rPr>
                    <w:t>г</w:t>
                  </w:r>
                  <w:proofErr w:type="gramEnd"/>
                  <w:r w:rsidRPr="00AE7368">
                    <w:rPr>
                      <w:sz w:val="26"/>
                      <w:szCs w:val="26"/>
                    </w:rPr>
                    <w:t>.</w:t>
                  </w:r>
                </w:p>
              </w:tc>
            </w:tr>
            <w:tr w:rsidR="00C8095D" w:rsidRPr="00AE7368" w:rsidTr="00C8095D">
              <w:trPr>
                <w:trHeight w:val="168"/>
              </w:trPr>
              <w:tc>
                <w:tcPr>
                  <w:tcW w:w="9371" w:type="dxa"/>
                  <w:gridSpan w:val="19"/>
                  <w:shd w:val="clear" w:color="auto" w:fill="auto"/>
                </w:tcPr>
                <w:p w:rsidR="00C8095D" w:rsidRPr="00AE7368" w:rsidRDefault="00C8095D" w:rsidP="00466A26">
                  <w:pPr>
                    <w:pStyle w:val="a8"/>
                    <w:snapToGrid w:val="0"/>
                    <w:rPr>
                      <w:sz w:val="26"/>
                      <w:szCs w:val="26"/>
                    </w:rPr>
                  </w:pPr>
                </w:p>
              </w:tc>
            </w:tr>
            <w:tr w:rsidR="00C8095D" w:rsidRPr="00AE7368" w:rsidTr="00C8095D">
              <w:trPr>
                <w:trHeight w:val="334"/>
              </w:trPr>
              <w:tc>
                <w:tcPr>
                  <w:tcW w:w="3629" w:type="dxa"/>
                  <w:gridSpan w:val="3"/>
                  <w:shd w:val="clear" w:color="auto" w:fill="auto"/>
                </w:tcPr>
                <w:p w:rsidR="00C8095D" w:rsidRPr="00AE7368" w:rsidRDefault="00C8095D" w:rsidP="00466A26">
                  <w:pPr>
                    <w:pStyle w:val="a9"/>
                    <w:rPr>
                      <w:sz w:val="26"/>
                      <w:szCs w:val="26"/>
                    </w:rPr>
                  </w:pPr>
                  <w:r w:rsidRPr="00AE7368">
                    <w:rPr>
                      <w:sz w:val="26"/>
                      <w:szCs w:val="26"/>
                    </w:rPr>
                    <w:t>Заключение подготовил: (должность)</w:t>
                  </w:r>
                </w:p>
              </w:tc>
              <w:tc>
                <w:tcPr>
                  <w:tcW w:w="261" w:type="dxa"/>
                  <w:shd w:val="clear" w:color="auto" w:fill="auto"/>
                </w:tcPr>
                <w:p w:rsidR="00C8095D" w:rsidRPr="00AE7368" w:rsidRDefault="00C8095D" w:rsidP="00466A26">
                  <w:pPr>
                    <w:pStyle w:val="a8"/>
                    <w:snapToGrid w:val="0"/>
                    <w:rPr>
                      <w:sz w:val="26"/>
                      <w:szCs w:val="26"/>
                    </w:rPr>
                  </w:pPr>
                </w:p>
              </w:tc>
              <w:tc>
                <w:tcPr>
                  <w:tcW w:w="3500" w:type="dxa"/>
                  <w:gridSpan w:val="11"/>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1981" w:type="dxa"/>
                  <w:gridSpan w:val="4"/>
                  <w:shd w:val="clear" w:color="auto" w:fill="auto"/>
                  <w:vAlign w:val="bottom"/>
                </w:tcPr>
                <w:p w:rsidR="00C8095D" w:rsidRPr="00AE7368" w:rsidRDefault="00C8095D" w:rsidP="00466A26">
                  <w:pPr>
                    <w:pStyle w:val="a8"/>
                    <w:rPr>
                      <w:sz w:val="26"/>
                      <w:szCs w:val="26"/>
                    </w:rPr>
                  </w:pPr>
                  <w:r w:rsidRPr="00AE7368">
                    <w:rPr>
                      <w:sz w:val="26"/>
                      <w:szCs w:val="26"/>
                    </w:rPr>
                    <w:t>Ф.И.О.</w:t>
                  </w:r>
                </w:p>
              </w:tc>
            </w:tr>
            <w:tr w:rsidR="00C8095D" w:rsidRPr="00AE7368" w:rsidTr="00C8095D">
              <w:trPr>
                <w:trHeight w:val="168"/>
              </w:trPr>
              <w:tc>
                <w:tcPr>
                  <w:tcW w:w="3890" w:type="dxa"/>
                  <w:gridSpan w:val="4"/>
                  <w:shd w:val="clear" w:color="auto" w:fill="auto"/>
                </w:tcPr>
                <w:p w:rsidR="00C8095D" w:rsidRPr="00AE7368" w:rsidRDefault="00C8095D" w:rsidP="00466A26">
                  <w:pPr>
                    <w:pStyle w:val="a8"/>
                    <w:snapToGrid w:val="0"/>
                    <w:rPr>
                      <w:sz w:val="26"/>
                      <w:szCs w:val="26"/>
                    </w:rPr>
                  </w:pPr>
                </w:p>
              </w:tc>
              <w:tc>
                <w:tcPr>
                  <w:tcW w:w="5481" w:type="dxa"/>
                  <w:gridSpan w:val="15"/>
                  <w:shd w:val="clear" w:color="auto" w:fill="auto"/>
                </w:tcPr>
                <w:p w:rsidR="00C8095D" w:rsidRPr="00AE7368" w:rsidRDefault="00C8095D" w:rsidP="00466A26">
                  <w:pPr>
                    <w:pStyle w:val="a8"/>
                    <w:rPr>
                      <w:sz w:val="26"/>
                      <w:szCs w:val="26"/>
                    </w:rPr>
                  </w:pPr>
                  <w:r w:rsidRPr="00AE7368">
                    <w:rPr>
                      <w:sz w:val="26"/>
                      <w:szCs w:val="26"/>
                    </w:rPr>
                    <w:t>(подпись)</w:t>
                  </w:r>
                </w:p>
              </w:tc>
            </w:tr>
            <w:tr w:rsidR="00C8095D" w:rsidRPr="00AE7368" w:rsidTr="00C8095D">
              <w:trPr>
                <w:trHeight w:val="177"/>
              </w:trPr>
              <w:tc>
                <w:tcPr>
                  <w:tcW w:w="3890" w:type="dxa"/>
                  <w:gridSpan w:val="4"/>
                  <w:shd w:val="clear" w:color="auto" w:fill="auto"/>
                </w:tcPr>
                <w:p w:rsidR="00C8095D" w:rsidRPr="00AE7368" w:rsidRDefault="00C8095D" w:rsidP="00466A26">
                  <w:pPr>
                    <w:pStyle w:val="a8"/>
                    <w:snapToGrid w:val="0"/>
                    <w:rPr>
                      <w:sz w:val="26"/>
                      <w:szCs w:val="26"/>
                    </w:rPr>
                  </w:pPr>
                </w:p>
              </w:tc>
              <w:tc>
                <w:tcPr>
                  <w:tcW w:w="259" w:type="dxa"/>
                  <w:shd w:val="clear" w:color="auto" w:fill="auto"/>
                </w:tcPr>
                <w:p w:rsidR="00C8095D" w:rsidRPr="00AE7368" w:rsidRDefault="00C8095D" w:rsidP="00466A26">
                  <w:pPr>
                    <w:pStyle w:val="a8"/>
                    <w:rPr>
                      <w:sz w:val="26"/>
                      <w:szCs w:val="26"/>
                    </w:rPr>
                  </w:pPr>
                  <w:r w:rsidRPr="00AE7368">
                    <w:rPr>
                      <w:sz w:val="26"/>
                      <w:szCs w:val="26"/>
                    </w:rPr>
                    <w:t>"</w:t>
                  </w:r>
                </w:p>
              </w:tc>
              <w:tc>
                <w:tcPr>
                  <w:tcW w:w="777" w:type="dxa"/>
                  <w:gridSpan w:val="2"/>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261" w:type="dxa"/>
                  <w:shd w:val="clear" w:color="auto" w:fill="auto"/>
                </w:tcPr>
                <w:p w:rsidR="00C8095D" w:rsidRPr="00AE7368" w:rsidRDefault="00C8095D" w:rsidP="00466A26">
                  <w:pPr>
                    <w:pStyle w:val="a8"/>
                    <w:rPr>
                      <w:sz w:val="26"/>
                      <w:szCs w:val="26"/>
                    </w:rPr>
                  </w:pPr>
                  <w:r w:rsidRPr="00AE7368">
                    <w:rPr>
                      <w:sz w:val="26"/>
                      <w:szCs w:val="26"/>
                    </w:rPr>
                    <w:t>"</w:t>
                  </w:r>
                </w:p>
              </w:tc>
              <w:tc>
                <w:tcPr>
                  <w:tcW w:w="1815" w:type="dxa"/>
                  <w:gridSpan w:val="6"/>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648" w:type="dxa"/>
                  <w:gridSpan w:val="3"/>
                  <w:shd w:val="clear" w:color="auto" w:fill="auto"/>
                </w:tcPr>
                <w:p w:rsidR="00C8095D" w:rsidRPr="00AE7368" w:rsidRDefault="00C8095D" w:rsidP="00466A26">
                  <w:pPr>
                    <w:pStyle w:val="a8"/>
                    <w:rPr>
                      <w:sz w:val="26"/>
                      <w:szCs w:val="26"/>
                    </w:rPr>
                  </w:pPr>
                  <w:r w:rsidRPr="00AE7368">
                    <w:rPr>
                      <w:sz w:val="26"/>
                      <w:szCs w:val="26"/>
                    </w:rPr>
                    <w:t>201</w:t>
                  </w:r>
                </w:p>
              </w:tc>
              <w:tc>
                <w:tcPr>
                  <w:tcW w:w="1037" w:type="dxa"/>
                  <w:tcBorders>
                    <w:bottom w:val="single" w:sz="4" w:space="0" w:color="000000"/>
                  </w:tcBorders>
                  <w:shd w:val="clear" w:color="auto" w:fill="auto"/>
                </w:tcPr>
                <w:p w:rsidR="00C8095D" w:rsidRPr="00AE7368" w:rsidRDefault="00C8095D" w:rsidP="00466A26">
                  <w:pPr>
                    <w:pStyle w:val="a8"/>
                    <w:snapToGrid w:val="0"/>
                    <w:rPr>
                      <w:sz w:val="26"/>
                      <w:szCs w:val="26"/>
                    </w:rPr>
                  </w:pPr>
                </w:p>
              </w:tc>
              <w:tc>
                <w:tcPr>
                  <w:tcW w:w="684" w:type="dxa"/>
                  <w:shd w:val="clear" w:color="auto" w:fill="auto"/>
                </w:tcPr>
                <w:p w:rsidR="00C8095D" w:rsidRPr="00AE7368" w:rsidRDefault="00C8095D" w:rsidP="00466A26">
                  <w:pPr>
                    <w:pStyle w:val="a8"/>
                    <w:rPr>
                      <w:sz w:val="26"/>
                      <w:szCs w:val="26"/>
                    </w:rPr>
                  </w:pPr>
                  <w:proofErr w:type="gramStart"/>
                  <w:r w:rsidRPr="00AE7368">
                    <w:rPr>
                      <w:sz w:val="26"/>
                      <w:szCs w:val="26"/>
                    </w:rPr>
                    <w:t>г</w:t>
                  </w:r>
                  <w:proofErr w:type="gramEnd"/>
                  <w:r w:rsidRPr="00AE7368">
                    <w:rPr>
                      <w:sz w:val="26"/>
                      <w:szCs w:val="26"/>
                    </w:rPr>
                    <w:t>.</w:t>
                  </w:r>
                </w:p>
                <w:p w:rsidR="00C8095D" w:rsidRPr="00AE7368" w:rsidRDefault="00C8095D" w:rsidP="00466A26">
                  <w:pPr>
                    <w:rPr>
                      <w:sz w:val="26"/>
                      <w:szCs w:val="26"/>
                    </w:rPr>
                  </w:pPr>
                </w:p>
              </w:tc>
            </w:tr>
          </w:tbl>
          <w:p w:rsidR="00C8095D" w:rsidRPr="00AE7368" w:rsidRDefault="00C8095D" w:rsidP="00C8095D">
            <w:pPr>
              <w:rPr>
                <w:sz w:val="26"/>
                <w:szCs w:val="26"/>
              </w:rPr>
            </w:pPr>
          </w:p>
          <w:p w:rsidR="00EF480D" w:rsidRPr="00AE7368" w:rsidRDefault="00EF480D" w:rsidP="00466A26">
            <w:pPr>
              <w:rPr>
                <w:sz w:val="26"/>
                <w:szCs w:val="26"/>
              </w:rPr>
            </w:pPr>
          </w:p>
        </w:tc>
      </w:tr>
    </w:tbl>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EB51C6" w:rsidRPr="00AE7368" w:rsidRDefault="00EB51C6"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Pr="00AE7368" w:rsidRDefault="00C8095D" w:rsidP="00332082">
      <w:pPr>
        <w:pStyle w:val="ConsPlusNormal"/>
        <w:jc w:val="right"/>
        <w:rPr>
          <w:rFonts w:ascii="Times New Roman" w:hAnsi="Times New Roman" w:cs="Times New Roman"/>
          <w:sz w:val="26"/>
          <w:szCs w:val="26"/>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p w:rsidR="00AE7368" w:rsidRDefault="00AE7368" w:rsidP="00C8095D">
      <w:pPr>
        <w:pStyle w:val="ConsPlusNormal"/>
        <w:jc w:val="right"/>
        <w:rPr>
          <w:rStyle w:val="a7"/>
          <w:rFonts w:ascii="Times New Roman" w:hAnsi="Times New Roman" w:cs="Times New Roman"/>
          <w:sz w:val="28"/>
          <w:szCs w:val="28"/>
        </w:rPr>
      </w:pPr>
    </w:p>
    <w:p w:rsidR="00AE7368" w:rsidRDefault="00AE7368" w:rsidP="00FB0805">
      <w:pPr>
        <w:pStyle w:val="ConsPlusNormal"/>
        <w:rPr>
          <w:rStyle w:val="a7"/>
          <w:rFonts w:ascii="Times New Roman" w:hAnsi="Times New Roman" w:cs="Times New Roman"/>
          <w:sz w:val="28"/>
          <w:szCs w:val="28"/>
        </w:rPr>
      </w:pPr>
    </w:p>
    <w:p w:rsidR="00FB0805" w:rsidRDefault="00FB0805" w:rsidP="00FB0805">
      <w:pPr>
        <w:pStyle w:val="ConsPlusNormal"/>
        <w:rPr>
          <w:rStyle w:val="a7"/>
          <w:rFonts w:ascii="Times New Roman" w:hAnsi="Times New Roman" w:cs="Times New Roman"/>
          <w:sz w:val="28"/>
          <w:szCs w:val="28"/>
        </w:rPr>
      </w:pPr>
    </w:p>
    <w:p w:rsidR="007735F5" w:rsidRDefault="007735F5" w:rsidP="00FB0805">
      <w:pPr>
        <w:pStyle w:val="ConsPlusNormal"/>
        <w:jc w:val="right"/>
        <w:rPr>
          <w:rStyle w:val="a7"/>
          <w:rFonts w:ascii="Times New Roman" w:hAnsi="Times New Roman" w:cs="Times New Roman"/>
          <w:b w:val="0"/>
          <w:sz w:val="26"/>
          <w:szCs w:val="26"/>
        </w:rPr>
      </w:pPr>
    </w:p>
    <w:p w:rsidR="007735F5" w:rsidRDefault="007735F5" w:rsidP="00FB0805">
      <w:pPr>
        <w:pStyle w:val="ConsPlusNormal"/>
        <w:jc w:val="right"/>
        <w:rPr>
          <w:rStyle w:val="a7"/>
          <w:rFonts w:ascii="Times New Roman" w:hAnsi="Times New Roman" w:cs="Times New Roman"/>
          <w:b w:val="0"/>
          <w:sz w:val="26"/>
          <w:szCs w:val="26"/>
        </w:rPr>
      </w:pPr>
    </w:p>
    <w:p w:rsidR="007735F5" w:rsidRDefault="007735F5" w:rsidP="00FB0805">
      <w:pPr>
        <w:pStyle w:val="ConsPlusNormal"/>
        <w:jc w:val="right"/>
        <w:rPr>
          <w:rStyle w:val="a7"/>
          <w:rFonts w:ascii="Times New Roman" w:hAnsi="Times New Roman" w:cs="Times New Roman"/>
          <w:b w:val="0"/>
          <w:sz w:val="26"/>
          <w:szCs w:val="26"/>
        </w:rPr>
      </w:pPr>
    </w:p>
    <w:p w:rsidR="007735F5" w:rsidRDefault="007735F5" w:rsidP="00FB0805">
      <w:pPr>
        <w:pStyle w:val="ConsPlusNormal"/>
        <w:jc w:val="right"/>
        <w:rPr>
          <w:rStyle w:val="a7"/>
          <w:rFonts w:ascii="Times New Roman" w:hAnsi="Times New Roman" w:cs="Times New Roman"/>
          <w:b w:val="0"/>
          <w:sz w:val="26"/>
          <w:szCs w:val="26"/>
        </w:rPr>
      </w:pPr>
    </w:p>
    <w:p w:rsidR="00C8095D" w:rsidRPr="00E62E7D" w:rsidRDefault="007669AC" w:rsidP="00FB0805">
      <w:pPr>
        <w:pStyle w:val="ConsPlusNormal"/>
        <w:jc w:val="right"/>
        <w:rPr>
          <w:rFonts w:ascii="Times New Roman" w:hAnsi="Times New Roman" w:cs="Times New Roman"/>
          <w:sz w:val="26"/>
          <w:szCs w:val="26"/>
        </w:rPr>
      </w:pPr>
      <w:r w:rsidRPr="00E62E7D">
        <w:rPr>
          <w:rStyle w:val="a7"/>
          <w:rFonts w:ascii="Times New Roman" w:hAnsi="Times New Roman" w:cs="Times New Roman"/>
          <w:b w:val="0"/>
          <w:sz w:val="26"/>
          <w:szCs w:val="26"/>
        </w:rPr>
        <w:lastRenderedPageBreak/>
        <w:t>Утверждено</w:t>
      </w:r>
      <w:r w:rsidR="00C8095D" w:rsidRPr="00E62E7D">
        <w:rPr>
          <w:rStyle w:val="a7"/>
          <w:rFonts w:ascii="Times New Roman" w:hAnsi="Times New Roman" w:cs="Times New Roman"/>
          <w:sz w:val="26"/>
          <w:szCs w:val="26"/>
        </w:rPr>
        <w:br/>
      </w:r>
      <w:r w:rsidRPr="00E62E7D">
        <w:rPr>
          <w:rFonts w:ascii="Times New Roman" w:hAnsi="Times New Roman" w:cs="Times New Roman"/>
          <w:sz w:val="26"/>
          <w:szCs w:val="26"/>
        </w:rPr>
        <w:t>постановлением</w:t>
      </w:r>
      <w:r w:rsidR="00C8095D" w:rsidRPr="00E62E7D">
        <w:rPr>
          <w:rFonts w:ascii="Times New Roman" w:hAnsi="Times New Roman" w:cs="Times New Roman"/>
          <w:sz w:val="26"/>
          <w:szCs w:val="26"/>
        </w:rPr>
        <w:t xml:space="preserve"> администрации</w:t>
      </w:r>
    </w:p>
    <w:p w:rsidR="00C8095D" w:rsidRPr="00E62E7D" w:rsidRDefault="00C8095D" w:rsidP="00C8095D">
      <w:pPr>
        <w:pStyle w:val="ConsPlusNormal"/>
        <w:jc w:val="right"/>
        <w:rPr>
          <w:rFonts w:ascii="Times New Roman" w:hAnsi="Times New Roman" w:cs="Times New Roman"/>
          <w:sz w:val="26"/>
          <w:szCs w:val="26"/>
        </w:rPr>
      </w:pPr>
      <w:r w:rsidRPr="00E62E7D">
        <w:rPr>
          <w:rFonts w:ascii="Times New Roman" w:hAnsi="Times New Roman" w:cs="Times New Roman"/>
          <w:sz w:val="26"/>
          <w:szCs w:val="26"/>
        </w:rPr>
        <w:t>МО «Шенкурский муниципальный район»</w:t>
      </w:r>
    </w:p>
    <w:p w:rsidR="00C8095D" w:rsidRPr="00E62E7D" w:rsidRDefault="00515B88" w:rsidP="00C8095D">
      <w:pPr>
        <w:pStyle w:val="ConsPlusNormal"/>
        <w:jc w:val="right"/>
        <w:rPr>
          <w:rFonts w:ascii="Times New Roman" w:hAnsi="Times New Roman" w:cs="Times New Roman"/>
          <w:sz w:val="26"/>
          <w:szCs w:val="26"/>
        </w:rPr>
      </w:pPr>
      <w:r>
        <w:rPr>
          <w:rFonts w:ascii="Times New Roman" w:hAnsi="Times New Roman" w:cs="Times New Roman"/>
          <w:sz w:val="26"/>
          <w:szCs w:val="26"/>
        </w:rPr>
        <w:t>от «20» августа 2019 № 505</w:t>
      </w:r>
      <w:r w:rsidR="00C8095D" w:rsidRPr="00E62E7D">
        <w:rPr>
          <w:rFonts w:ascii="Times New Roman" w:hAnsi="Times New Roman" w:cs="Times New Roman"/>
          <w:sz w:val="26"/>
          <w:szCs w:val="26"/>
        </w:rPr>
        <w:t xml:space="preserve"> -па</w:t>
      </w:r>
    </w:p>
    <w:p w:rsidR="00C8095D" w:rsidRPr="00332082" w:rsidRDefault="00C8095D" w:rsidP="00C8095D">
      <w:pPr>
        <w:pStyle w:val="ConsPlusNormal"/>
        <w:jc w:val="center"/>
        <w:rPr>
          <w:rFonts w:ascii="Times New Roman" w:hAnsi="Times New Roman" w:cs="Times New Roman"/>
          <w:sz w:val="24"/>
          <w:szCs w:val="24"/>
        </w:rPr>
      </w:pPr>
      <w:r w:rsidRPr="00732DB5">
        <w:rPr>
          <w:rStyle w:val="a7"/>
          <w:rFonts w:ascii="Times New Roman" w:hAnsi="Times New Roman" w:cs="Times New Roman"/>
          <w:sz w:val="28"/>
          <w:szCs w:val="28"/>
        </w:rPr>
        <w:br/>
      </w:r>
      <w:bookmarkStart w:id="44" w:name="sub_2000"/>
      <w:r w:rsidRPr="00332082">
        <w:rPr>
          <w:rFonts w:ascii="Times New Roman" w:hAnsi="Times New Roman" w:cs="Times New Roman"/>
          <w:sz w:val="24"/>
          <w:szCs w:val="24"/>
        </w:rPr>
        <w:t>МЕТОДИКА</w:t>
      </w:r>
    </w:p>
    <w:p w:rsidR="00C8095D" w:rsidRPr="00332082" w:rsidRDefault="00C8095D" w:rsidP="00C8095D">
      <w:pPr>
        <w:pStyle w:val="ConsPlusNormal"/>
        <w:jc w:val="center"/>
        <w:rPr>
          <w:rFonts w:ascii="Times New Roman" w:hAnsi="Times New Roman" w:cs="Times New Roman"/>
          <w:sz w:val="24"/>
          <w:szCs w:val="24"/>
        </w:rPr>
      </w:pPr>
      <w:r w:rsidRPr="00332082">
        <w:rPr>
          <w:rFonts w:ascii="Times New Roman" w:hAnsi="Times New Roman" w:cs="Times New Roman"/>
          <w:sz w:val="24"/>
          <w:szCs w:val="24"/>
        </w:rPr>
        <w:t>ОЦЕНКИ ИНВЕСТИЦИОННЫХ ПРОЕКТОВ НА ПРЕДМЕТ</w:t>
      </w:r>
    </w:p>
    <w:p w:rsidR="00C8095D" w:rsidRDefault="00C8095D" w:rsidP="00C8095D">
      <w:pPr>
        <w:pStyle w:val="ConsPlusNormal"/>
        <w:jc w:val="center"/>
        <w:rPr>
          <w:rFonts w:ascii="Times New Roman" w:hAnsi="Times New Roman" w:cs="Times New Roman"/>
          <w:sz w:val="24"/>
          <w:szCs w:val="24"/>
        </w:rPr>
      </w:pPr>
      <w:r w:rsidRPr="00332082">
        <w:rPr>
          <w:rFonts w:ascii="Times New Roman" w:hAnsi="Times New Roman" w:cs="Times New Roman"/>
          <w:sz w:val="24"/>
          <w:szCs w:val="24"/>
        </w:rPr>
        <w:t>ЭФФЕКТИВНОСТИ ИСПОЛЬЗОВАНИЯ</w:t>
      </w:r>
      <w:r>
        <w:rPr>
          <w:rFonts w:ascii="Times New Roman" w:hAnsi="Times New Roman" w:cs="Times New Roman"/>
          <w:sz w:val="24"/>
          <w:szCs w:val="24"/>
        </w:rPr>
        <w:t xml:space="preserve"> СРЕДСТВ БЮДЖЕТА МУНИЦИПАЛЬНОГО ОБРАЗОВАНИЯ «ШЕНКУРСКИЙ МУНИЦИПАЛЬНЫЙ РАЙОН, </w:t>
      </w:r>
    </w:p>
    <w:p w:rsidR="00C8095D" w:rsidRDefault="00C8095D" w:rsidP="00C8095D">
      <w:pPr>
        <w:pStyle w:val="ConsPlusNormal"/>
        <w:jc w:val="center"/>
        <w:rPr>
          <w:rFonts w:ascii="Times New Roman" w:hAnsi="Times New Roman" w:cs="Times New Roman"/>
          <w:sz w:val="24"/>
          <w:szCs w:val="24"/>
        </w:rPr>
      </w:pPr>
      <w:proofErr w:type="gramStart"/>
      <w:r>
        <w:rPr>
          <w:rFonts w:ascii="Times New Roman" w:hAnsi="Times New Roman" w:cs="Times New Roman"/>
          <w:sz w:val="24"/>
          <w:szCs w:val="24"/>
        </w:rPr>
        <w:t>НАПРАВЛЯЕМЫХ</w:t>
      </w:r>
      <w:proofErr w:type="gramEnd"/>
      <w:r>
        <w:rPr>
          <w:rFonts w:ascii="Times New Roman" w:hAnsi="Times New Roman" w:cs="Times New Roman"/>
          <w:sz w:val="24"/>
          <w:szCs w:val="24"/>
        </w:rPr>
        <w:t xml:space="preserve"> НА  </w:t>
      </w:r>
      <w:r w:rsidRPr="00332082">
        <w:rPr>
          <w:rFonts w:ascii="Times New Roman" w:hAnsi="Times New Roman" w:cs="Times New Roman"/>
          <w:sz w:val="24"/>
          <w:szCs w:val="24"/>
        </w:rPr>
        <w:t>КАПИТАЛЬНЫЕ</w:t>
      </w:r>
      <w:r>
        <w:rPr>
          <w:rFonts w:ascii="Times New Roman" w:hAnsi="Times New Roman" w:cs="Times New Roman"/>
          <w:sz w:val="24"/>
          <w:szCs w:val="24"/>
        </w:rPr>
        <w:t xml:space="preserve"> ВЛОЖЕНИЯ </w:t>
      </w:r>
    </w:p>
    <w:p w:rsidR="00AE7368" w:rsidRDefault="00AE7368" w:rsidP="00C8095D">
      <w:pPr>
        <w:pStyle w:val="ConsPlusNormal"/>
        <w:jc w:val="center"/>
        <w:rPr>
          <w:rFonts w:ascii="Times New Roman" w:hAnsi="Times New Roman" w:cs="Times New Roman"/>
          <w:sz w:val="24"/>
          <w:szCs w:val="24"/>
        </w:rPr>
      </w:pPr>
    </w:p>
    <w:p w:rsidR="00AE7368" w:rsidRPr="00AE7368" w:rsidRDefault="00AE7368" w:rsidP="00C8095D">
      <w:pPr>
        <w:pStyle w:val="ConsPlusNormal"/>
        <w:jc w:val="center"/>
        <w:rPr>
          <w:rFonts w:ascii="Times New Roman" w:hAnsi="Times New Roman" w:cs="Times New Roman"/>
          <w:b/>
          <w:sz w:val="28"/>
          <w:szCs w:val="28"/>
        </w:rPr>
      </w:pPr>
      <w:r>
        <w:rPr>
          <w:rFonts w:ascii="Times New Roman" w:hAnsi="Times New Roman" w:cs="Times New Roman"/>
          <w:b/>
          <w:sz w:val="28"/>
          <w:szCs w:val="28"/>
        </w:rPr>
        <w:t>Ι.</w:t>
      </w:r>
      <w:r w:rsidRPr="00AE7368">
        <w:rPr>
          <w:rFonts w:ascii="Times New Roman" w:hAnsi="Times New Roman" w:cs="Times New Roman"/>
          <w:b/>
          <w:sz w:val="28"/>
          <w:szCs w:val="28"/>
        </w:rPr>
        <w:t xml:space="preserve"> Общие положения</w:t>
      </w:r>
    </w:p>
    <w:p w:rsidR="00C8095D" w:rsidRDefault="00C8095D" w:rsidP="00C8095D">
      <w:pPr>
        <w:ind w:firstLine="698"/>
        <w:jc w:val="right"/>
        <w:rPr>
          <w:sz w:val="28"/>
          <w:szCs w:val="28"/>
        </w:rPr>
      </w:pPr>
    </w:p>
    <w:p w:rsidR="00C8095D" w:rsidRPr="00732DB5" w:rsidRDefault="00AE7368" w:rsidP="00AE7368">
      <w:pPr>
        <w:jc w:val="both"/>
        <w:rPr>
          <w:sz w:val="28"/>
          <w:szCs w:val="28"/>
        </w:rPr>
      </w:pPr>
      <w:bookmarkStart w:id="45" w:name="sub_2101"/>
      <w:bookmarkEnd w:id="44"/>
      <w:r>
        <w:rPr>
          <w:sz w:val="28"/>
          <w:szCs w:val="28"/>
        </w:rPr>
        <w:t xml:space="preserve">         </w:t>
      </w:r>
      <w:r w:rsidR="00C8095D" w:rsidRPr="00732DB5">
        <w:rPr>
          <w:sz w:val="28"/>
          <w:szCs w:val="28"/>
        </w:rPr>
        <w:t>1. Настоящая методика предназначена для оценки эффективност</w:t>
      </w:r>
      <w:r>
        <w:rPr>
          <w:sz w:val="28"/>
          <w:szCs w:val="28"/>
        </w:rPr>
        <w:t>и</w:t>
      </w:r>
      <w:r w:rsidR="002B7F72">
        <w:rPr>
          <w:sz w:val="28"/>
          <w:szCs w:val="28"/>
        </w:rPr>
        <w:t xml:space="preserve"> использования средств </w:t>
      </w:r>
      <w:r w:rsidR="00C8095D" w:rsidRPr="00732DB5">
        <w:rPr>
          <w:sz w:val="28"/>
          <w:szCs w:val="28"/>
        </w:rPr>
        <w:t xml:space="preserve"> бюджета</w:t>
      </w:r>
      <w:r w:rsidR="002B7F72">
        <w:rPr>
          <w:sz w:val="28"/>
          <w:szCs w:val="28"/>
        </w:rPr>
        <w:t xml:space="preserve"> муниципального образования «Шенкурский муниципальный район»</w:t>
      </w:r>
      <w:r w:rsidR="00C8095D" w:rsidRPr="00732DB5">
        <w:rPr>
          <w:sz w:val="28"/>
          <w:szCs w:val="28"/>
        </w:rPr>
        <w:t>, направляемых на капитальные вложения (далее - оценка эффективности), по инвестиционным проектам, финансирование которых планируется осуществлять полностью или частично за сч</w:t>
      </w:r>
      <w:r w:rsidR="002B7F72">
        <w:rPr>
          <w:sz w:val="28"/>
          <w:szCs w:val="28"/>
        </w:rPr>
        <w:t>ет средств</w:t>
      </w:r>
      <w:r w:rsidR="00C8095D" w:rsidRPr="00732DB5">
        <w:rPr>
          <w:sz w:val="28"/>
          <w:szCs w:val="28"/>
        </w:rPr>
        <w:t xml:space="preserve"> бюджета</w:t>
      </w:r>
      <w:r w:rsidR="002B7F72">
        <w:rPr>
          <w:sz w:val="28"/>
          <w:szCs w:val="28"/>
        </w:rPr>
        <w:t xml:space="preserve"> муниципального образования «Шенкурский муниципальный район»</w:t>
      </w:r>
      <w:r w:rsidR="00C8095D" w:rsidRPr="00732DB5">
        <w:rPr>
          <w:sz w:val="28"/>
          <w:szCs w:val="28"/>
        </w:rPr>
        <w:t>.</w:t>
      </w:r>
    </w:p>
    <w:p w:rsidR="00C8095D" w:rsidRPr="00732DB5" w:rsidRDefault="00AE7368" w:rsidP="00AE7368">
      <w:pPr>
        <w:jc w:val="both"/>
        <w:rPr>
          <w:sz w:val="28"/>
          <w:szCs w:val="28"/>
        </w:rPr>
      </w:pPr>
      <w:bookmarkStart w:id="46" w:name="sub_2102"/>
      <w:bookmarkEnd w:id="45"/>
      <w:r>
        <w:rPr>
          <w:sz w:val="28"/>
          <w:szCs w:val="28"/>
        </w:rPr>
        <w:t xml:space="preserve">        </w:t>
      </w:r>
      <w:r w:rsidR="00C8095D" w:rsidRPr="00732DB5">
        <w:rPr>
          <w:sz w:val="28"/>
          <w:szCs w:val="28"/>
        </w:rPr>
        <w:t>2. Оценка эффективности осуществляется на основе интегральной оценки эффективности, а также оценки эффективности на основе качественных и количественных критериев путем определения балла оценки по каждому из указанных критериев.</w:t>
      </w:r>
    </w:p>
    <w:p w:rsidR="00C8095D" w:rsidRDefault="00AE7368" w:rsidP="00AE7368">
      <w:pPr>
        <w:jc w:val="both"/>
        <w:rPr>
          <w:sz w:val="28"/>
          <w:szCs w:val="28"/>
        </w:rPr>
      </w:pPr>
      <w:bookmarkStart w:id="47" w:name="sub_2103"/>
      <w:bookmarkEnd w:id="46"/>
      <w:r>
        <w:rPr>
          <w:sz w:val="28"/>
          <w:szCs w:val="28"/>
        </w:rPr>
        <w:t xml:space="preserve">        </w:t>
      </w:r>
      <w:r w:rsidR="00C8095D" w:rsidRPr="00732DB5">
        <w:rPr>
          <w:sz w:val="28"/>
          <w:szCs w:val="28"/>
        </w:rPr>
        <w:t>3. Методика устанавливает общие требования к расчету интегральной оценки эффективности, а также расчету оценки эффективности на основе качественных и количественных критериев.</w:t>
      </w:r>
      <w:bookmarkEnd w:id="47"/>
    </w:p>
    <w:p w:rsidR="00AE7368" w:rsidRDefault="00AE7368" w:rsidP="00AE7368">
      <w:pPr>
        <w:jc w:val="both"/>
        <w:rPr>
          <w:sz w:val="28"/>
          <w:szCs w:val="28"/>
        </w:rPr>
      </w:pPr>
    </w:p>
    <w:p w:rsidR="00AE7368" w:rsidRPr="00AE7368" w:rsidRDefault="00AE7368" w:rsidP="00AE7368">
      <w:pPr>
        <w:jc w:val="center"/>
        <w:rPr>
          <w:b/>
          <w:sz w:val="28"/>
          <w:szCs w:val="28"/>
        </w:rPr>
      </w:pPr>
      <w:r w:rsidRPr="00AE7368">
        <w:rPr>
          <w:b/>
          <w:sz w:val="28"/>
          <w:szCs w:val="28"/>
        </w:rPr>
        <w:t>ΙΙ.</w:t>
      </w:r>
      <w:r>
        <w:rPr>
          <w:b/>
          <w:sz w:val="28"/>
          <w:szCs w:val="28"/>
        </w:rPr>
        <w:t xml:space="preserve"> Состав, порядок определения баллов оценки качественных критериев и оценки эффективности на основе качественных критериев</w:t>
      </w:r>
    </w:p>
    <w:p w:rsidR="00C8095D" w:rsidRPr="00732DB5" w:rsidRDefault="00C8095D" w:rsidP="00C8095D">
      <w:pPr>
        <w:rPr>
          <w:sz w:val="28"/>
          <w:szCs w:val="28"/>
        </w:rPr>
      </w:pPr>
    </w:p>
    <w:p w:rsidR="00C8095D" w:rsidRPr="00732DB5" w:rsidRDefault="00AE7368" w:rsidP="00DC4EC6">
      <w:pPr>
        <w:jc w:val="both"/>
        <w:rPr>
          <w:sz w:val="28"/>
          <w:szCs w:val="28"/>
        </w:rPr>
      </w:pPr>
      <w:bookmarkStart w:id="48" w:name="sub_2201"/>
      <w:r>
        <w:rPr>
          <w:sz w:val="28"/>
          <w:szCs w:val="28"/>
        </w:rPr>
        <w:t xml:space="preserve">        </w:t>
      </w:r>
      <w:r w:rsidR="00C8095D" w:rsidRPr="00732DB5">
        <w:rPr>
          <w:sz w:val="28"/>
          <w:szCs w:val="28"/>
        </w:rPr>
        <w:t>4. Оценка эффективности осуществляется на основе следующих качественных критериев:</w:t>
      </w:r>
    </w:p>
    <w:p w:rsidR="00C8095D" w:rsidRPr="00732DB5" w:rsidRDefault="00C8095D" w:rsidP="00DC4EC6">
      <w:pPr>
        <w:jc w:val="both"/>
        <w:rPr>
          <w:sz w:val="28"/>
          <w:szCs w:val="28"/>
        </w:rPr>
      </w:pPr>
      <w:bookmarkStart w:id="49" w:name="sub_22011"/>
      <w:bookmarkEnd w:id="48"/>
      <w:r w:rsidRPr="00732DB5">
        <w:rPr>
          <w:sz w:val="28"/>
          <w:szCs w:val="28"/>
        </w:rPr>
        <w:t>а) 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p w:rsidR="00C8095D" w:rsidRPr="00732DB5" w:rsidRDefault="00C8095D" w:rsidP="00DC4EC6">
      <w:pPr>
        <w:jc w:val="both"/>
        <w:rPr>
          <w:sz w:val="28"/>
          <w:szCs w:val="28"/>
        </w:rPr>
      </w:pPr>
      <w:bookmarkStart w:id="50" w:name="sub_22012"/>
      <w:bookmarkEnd w:id="49"/>
      <w:r w:rsidRPr="00732DB5">
        <w:rPr>
          <w:sz w:val="28"/>
          <w:szCs w:val="28"/>
        </w:rPr>
        <w:t>б) соответствие цели инвестиционного проекта приоритетам и це</w:t>
      </w:r>
      <w:r w:rsidR="00AE7368">
        <w:rPr>
          <w:sz w:val="28"/>
          <w:szCs w:val="28"/>
        </w:rPr>
        <w:t>лям, определенным в муниципальных</w:t>
      </w:r>
      <w:r w:rsidRPr="00732DB5">
        <w:rPr>
          <w:sz w:val="28"/>
          <w:szCs w:val="28"/>
        </w:rPr>
        <w:t xml:space="preserve"> программах.</w:t>
      </w:r>
    </w:p>
    <w:p w:rsidR="00C8095D" w:rsidRPr="00732DB5" w:rsidRDefault="00C8095D" w:rsidP="00DC4EC6">
      <w:pPr>
        <w:jc w:val="both"/>
        <w:rPr>
          <w:sz w:val="28"/>
          <w:szCs w:val="28"/>
        </w:rPr>
      </w:pPr>
      <w:bookmarkStart w:id="51" w:name="sub_22013"/>
      <w:bookmarkEnd w:id="50"/>
      <w:r w:rsidRPr="00732DB5">
        <w:rPr>
          <w:sz w:val="28"/>
          <w:szCs w:val="28"/>
        </w:rPr>
        <w:t>в) комплексный подход к реализации конкретной проблемы в рамках инвестиционного проекта во взаимосвязи с программными мероприятиями, ре</w:t>
      </w:r>
      <w:r w:rsidR="00AE7368">
        <w:rPr>
          <w:sz w:val="28"/>
          <w:szCs w:val="28"/>
        </w:rPr>
        <w:t>ализуемыми в рамках  федеральных, региональных и муниципальных</w:t>
      </w:r>
      <w:r w:rsidRPr="00732DB5">
        <w:rPr>
          <w:sz w:val="28"/>
          <w:szCs w:val="28"/>
        </w:rPr>
        <w:t xml:space="preserve"> программ</w:t>
      </w:r>
      <w:r w:rsidR="00AE7368">
        <w:rPr>
          <w:sz w:val="28"/>
          <w:szCs w:val="28"/>
        </w:rPr>
        <w:t>;</w:t>
      </w:r>
    </w:p>
    <w:p w:rsidR="00C8095D" w:rsidRPr="00732DB5" w:rsidRDefault="00C8095D" w:rsidP="00DC4EC6">
      <w:pPr>
        <w:jc w:val="both"/>
        <w:rPr>
          <w:sz w:val="28"/>
          <w:szCs w:val="28"/>
        </w:rPr>
      </w:pPr>
      <w:bookmarkStart w:id="52" w:name="sub_22014"/>
      <w:bookmarkEnd w:id="51"/>
      <w:r w:rsidRPr="00732DB5">
        <w:rPr>
          <w:sz w:val="28"/>
          <w:szCs w:val="28"/>
        </w:rPr>
        <w:t>г) необходимость строительства (реконструкции и технического перевооружения) объекта капитального строительства, создаваемого в рамках инвестиционного проекта, в связи с осуществлением соответствующими государственными и муниципальными органами полномочий, отнесенных к предмету их ведения;</w:t>
      </w:r>
    </w:p>
    <w:p w:rsidR="00C8095D" w:rsidRPr="00732DB5" w:rsidRDefault="00C8095D" w:rsidP="00DC4EC6">
      <w:pPr>
        <w:jc w:val="both"/>
        <w:rPr>
          <w:sz w:val="28"/>
          <w:szCs w:val="28"/>
        </w:rPr>
      </w:pPr>
      <w:bookmarkStart w:id="53" w:name="sub_22015"/>
      <w:bookmarkEnd w:id="52"/>
      <w:proofErr w:type="spellStart"/>
      <w:r w:rsidRPr="00732DB5">
        <w:rPr>
          <w:sz w:val="28"/>
          <w:szCs w:val="28"/>
        </w:rPr>
        <w:lastRenderedPageBreak/>
        <w:t>д</w:t>
      </w:r>
      <w:proofErr w:type="spellEnd"/>
      <w:r w:rsidRPr="00732DB5">
        <w:rPr>
          <w:sz w:val="28"/>
          <w:szCs w:val="28"/>
        </w:rPr>
        <w:t>) отсутствие в достаточном объеме замещающей продукции (работ и услуг), производимой иными организациями;</w:t>
      </w:r>
    </w:p>
    <w:p w:rsidR="00C8095D" w:rsidRPr="00732DB5" w:rsidRDefault="00C8095D" w:rsidP="00DC4EC6">
      <w:pPr>
        <w:jc w:val="both"/>
        <w:rPr>
          <w:sz w:val="28"/>
          <w:szCs w:val="28"/>
        </w:rPr>
      </w:pPr>
      <w:bookmarkStart w:id="54" w:name="sub_22016"/>
      <w:bookmarkEnd w:id="53"/>
      <w:r w:rsidRPr="00732DB5">
        <w:rPr>
          <w:sz w:val="28"/>
          <w:szCs w:val="28"/>
        </w:rPr>
        <w:t>е) обоснование необходимости реализации инвестиционного проекта</w:t>
      </w:r>
      <w:r w:rsidR="00AE7368">
        <w:rPr>
          <w:sz w:val="28"/>
          <w:szCs w:val="28"/>
        </w:rPr>
        <w:t xml:space="preserve"> с привлечением средств районного</w:t>
      </w:r>
      <w:r w:rsidRPr="00732DB5">
        <w:rPr>
          <w:sz w:val="28"/>
          <w:szCs w:val="28"/>
        </w:rPr>
        <w:t xml:space="preserve"> бюджета;</w:t>
      </w:r>
    </w:p>
    <w:p w:rsidR="00C8095D" w:rsidRPr="00732DB5" w:rsidRDefault="00DC4EC6" w:rsidP="00DC4EC6">
      <w:pPr>
        <w:jc w:val="both"/>
        <w:rPr>
          <w:sz w:val="28"/>
          <w:szCs w:val="28"/>
        </w:rPr>
      </w:pPr>
      <w:bookmarkStart w:id="55" w:name="sub_22017"/>
      <w:bookmarkEnd w:id="54"/>
      <w:r>
        <w:rPr>
          <w:sz w:val="28"/>
          <w:szCs w:val="28"/>
        </w:rPr>
        <w:t>ж) наличие муниципальных</w:t>
      </w:r>
      <w:r w:rsidR="00C8095D" w:rsidRPr="00732DB5">
        <w:rPr>
          <w:sz w:val="28"/>
          <w:szCs w:val="28"/>
        </w:rPr>
        <w:t xml:space="preserve"> програм</w:t>
      </w:r>
      <w:r>
        <w:rPr>
          <w:sz w:val="28"/>
          <w:szCs w:val="28"/>
        </w:rPr>
        <w:t>м</w:t>
      </w:r>
      <w:r w:rsidR="00C8095D" w:rsidRPr="00732DB5">
        <w:rPr>
          <w:sz w:val="28"/>
          <w:szCs w:val="28"/>
        </w:rPr>
        <w:t>, реал</w:t>
      </w:r>
      <w:r>
        <w:rPr>
          <w:sz w:val="28"/>
          <w:szCs w:val="28"/>
        </w:rPr>
        <w:t>изуемых за счет средств районного</w:t>
      </w:r>
      <w:r w:rsidR="00C8095D" w:rsidRPr="00732DB5">
        <w:rPr>
          <w:sz w:val="28"/>
          <w:szCs w:val="28"/>
        </w:rPr>
        <w:t xml:space="preserve"> бюджета, предусматривающих строительство, реконструкцию и (или) техническое перевооружение объектов капитального строительства муниципальной собственности, реализуемых в рамках инвестиционных проектов;</w:t>
      </w:r>
    </w:p>
    <w:p w:rsidR="00C8095D" w:rsidRPr="00732DB5" w:rsidRDefault="00C8095D" w:rsidP="00DC4EC6">
      <w:pPr>
        <w:jc w:val="both"/>
        <w:rPr>
          <w:sz w:val="28"/>
          <w:szCs w:val="28"/>
        </w:rPr>
      </w:pPr>
      <w:bookmarkStart w:id="56" w:name="sub_22018"/>
      <w:bookmarkEnd w:id="55"/>
      <w:proofErr w:type="spellStart"/>
      <w:r w:rsidRPr="00732DB5">
        <w:rPr>
          <w:sz w:val="28"/>
          <w:szCs w:val="28"/>
        </w:rPr>
        <w:t>з</w:t>
      </w:r>
      <w:proofErr w:type="spellEnd"/>
      <w:r w:rsidRPr="00732DB5">
        <w:rPr>
          <w:sz w:val="28"/>
          <w:szCs w:val="28"/>
        </w:rPr>
        <w:t>) целесообразность использования при реализации инвестиционного проекта дорогостоящих строительных материалов, художественных изделий для отделки интерьеров и фасада, машин и оборудования;</w:t>
      </w:r>
    </w:p>
    <w:p w:rsidR="00C8095D" w:rsidRPr="00732DB5" w:rsidRDefault="00C8095D" w:rsidP="00DC4EC6">
      <w:pPr>
        <w:jc w:val="both"/>
        <w:rPr>
          <w:sz w:val="28"/>
          <w:szCs w:val="28"/>
        </w:rPr>
      </w:pPr>
      <w:bookmarkStart w:id="57" w:name="sub_22019"/>
      <w:bookmarkEnd w:id="56"/>
      <w:r w:rsidRPr="00732DB5">
        <w:rPr>
          <w:sz w:val="28"/>
          <w:szCs w:val="28"/>
        </w:rPr>
        <w:t>и) наличие положительного заключения государственной экспертизы проектной документации и результатов инженерных изысканий.</w:t>
      </w:r>
    </w:p>
    <w:p w:rsidR="00C8095D" w:rsidRPr="00732DB5" w:rsidRDefault="00DC4EC6" w:rsidP="00466A26">
      <w:pPr>
        <w:jc w:val="both"/>
        <w:rPr>
          <w:sz w:val="28"/>
          <w:szCs w:val="28"/>
        </w:rPr>
      </w:pPr>
      <w:bookmarkStart w:id="58" w:name="sub_2202"/>
      <w:bookmarkEnd w:id="57"/>
      <w:r>
        <w:rPr>
          <w:sz w:val="28"/>
          <w:szCs w:val="28"/>
        </w:rPr>
        <w:t xml:space="preserve">        </w:t>
      </w:r>
      <w:r w:rsidR="00C8095D" w:rsidRPr="00732DB5">
        <w:rPr>
          <w:sz w:val="28"/>
          <w:szCs w:val="28"/>
        </w:rPr>
        <w:t>5. Оценка эффективности на основе качественных критериев рассчитывается по следующей формуле:</w:t>
      </w:r>
      <w:bookmarkEnd w:id="58"/>
    </w:p>
    <w:p w:rsidR="00C8095D" w:rsidRPr="00732DB5" w:rsidRDefault="00C8095D" w:rsidP="00466A26">
      <w:pPr>
        <w:jc w:val="both"/>
        <w:rPr>
          <w:sz w:val="28"/>
          <w:szCs w:val="28"/>
        </w:rPr>
      </w:pPr>
      <w:r w:rsidRPr="00732DB5">
        <w:rPr>
          <w:sz w:val="28"/>
          <w:szCs w:val="28"/>
        </w:rPr>
        <w:t xml:space="preserve">                                       </w:t>
      </w:r>
      <w:r>
        <w:rPr>
          <w:noProof/>
          <w:sz w:val="28"/>
          <w:szCs w:val="28"/>
        </w:rPr>
        <w:drawing>
          <wp:inline distT="0" distB="0" distL="0" distR="0">
            <wp:extent cx="2143125" cy="638175"/>
            <wp:effectExtent l="1905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srcRect/>
                    <a:stretch>
                      <a:fillRect/>
                    </a:stretch>
                  </pic:blipFill>
                  <pic:spPr bwMode="auto">
                    <a:xfrm>
                      <a:off x="0" y="0"/>
                      <a:ext cx="2143125" cy="638175"/>
                    </a:xfrm>
                    <a:prstGeom prst="rect">
                      <a:avLst/>
                    </a:prstGeom>
                    <a:solidFill>
                      <a:srgbClr val="FFFFFF"/>
                    </a:solidFill>
                    <a:ln w="9525">
                      <a:noFill/>
                      <a:miter lim="800000"/>
                      <a:headEnd/>
                      <a:tailEnd/>
                    </a:ln>
                  </pic:spPr>
                </pic:pic>
              </a:graphicData>
            </a:graphic>
          </wp:inline>
        </w:drawing>
      </w:r>
      <w:r w:rsidRPr="00732DB5">
        <w:rPr>
          <w:sz w:val="28"/>
          <w:szCs w:val="28"/>
        </w:rPr>
        <w:t>, где</w:t>
      </w:r>
    </w:p>
    <w:p w:rsidR="00C8095D" w:rsidRPr="00732DB5" w:rsidRDefault="00C8095D" w:rsidP="00466A26">
      <w:pPr>
        <w:jc w:val="both"/>
        <w:rPr>
          <w:sz w:val="28"/>
          <w:szCs w:val="28"/>
        </w:rPr>
      </w:pPr>
      <w:r>
        <w:rPr>
          <w:noProof/>
          <w:sz w:val="28"/>
          <w:szCs w:val="28"/>
        </w:rPr>
        <w:drawing>
          <wp:inline distT="0" distB="0" distL="0" distR="0">
            <wp:extent cx="209550" cy="2476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srcRect/>
                    <a:stretch>
                      <a:fillRect/>
                    </a:stretch>
                  </pic:blipFill>
                  <pic:spPr bwMode="auto">
                    <a:xfrm>
                      <a:off x="0" y="0"/>
                      <a:ext cx="209550" cy="247650"/>
                    </a:xfrm>
                    <a:prstGeom prst="rect">
                      <a:avLst/>
                    </a:prstGeom>
                    <a:solidFill>
                      <a:srgbClr val="FFFFFF"/>
                    </a:solidFill>
                    <a:ln w="9525">
                      <a:noFill/>
                      <a:miter lim="800000"/>
                      <a:headEnd/>
                      <a:tailEnd/>
                    </a:ln>
                  </pic:spPr>
                </pic:pic>
              </a:graphicData>
            </a:graphic>
          </wp:inline>
        </w:drawing>
      </w:r>
      <w:r w:rsidRPr="00732DB5">
        <w:rPr>
          <w:sz w:val="28"/>
          <w:szCs w:val="28"/>
        </w:rPr>
        <w:t xml:space="preserve"> - балл оценки i-го качественного критерия;</w:t>
      </w:r>
    </w:p>
    <w:p w:rsidR="00C8095D" w:rsidRPr="00732DB5" w:rsidRDefault="00C8095D" w:rsidP="00466A26">
      <w:pPr>
        <w:jc w:val="both"/>
        <w:rPr>
          <w:sz w:val="28"/>
          <w:szCs w:val="28"/>
        </w:rPr>
      </w:pPr>
      <w:r>
        <w:rPr>
          <w:noProof/>
          <w:sz w:val="28"/>
          <w:szCs w:val="28"/>
        </w:rPr>
        <w:drawing>
          <wp:inline distT="0" distB="0" distL="0" distR="0">
            <wp:extent cx="209550" cy="22860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srcRect/>
                    <a:stretch>
                      <a:fillRect/>
                    </a:stretch>
                  </pic:blipFill>
                  <pic:spPr bwMode="auto">
                    <a:xfrm>
                      <a:off x="0" y="0"/>
                      <a:ext cx="209550" cy="228600"/>
                    </a:xfrm>
                    <a:prstGeom prst="rect">
                      <a:avLst/>
                    </a:prstGeom>
                    <a:solidFill>
                      <a:srgbClr val="FFFFFF"/>
                    </a:solidFill>
                    <a:ln w="9525">
                      <a:noFill/>
                      <a:miter lim="800000"/>
                      <a:headEnd/>
                      <a:tailEnd/>
                    </a:ln>
                  </pic:spPr>
                </pic:pic>
              </a:graphicData>
            </a:graphic>
          </wp:inline>
        </w:drawing>
      </w:r>
      <w:r w:rsidRPr="00732DB5">
        <w:rPr>
          <w:sz w:val="28"/>
          <w:szCs w:val="28"/>
        </w:rPr>
        <w:t xml:space="preserve"> - общее число качественных критериев;</w:t>
      </w:r>
    </w:p>
    <w:p w:rsidR="00C8095D" w:rsidRPr="00732DB5" w:rsidRDefault="00C8095D" w:rsidP="00466A26">
      <w:pPr>
        <w:jc w:val="both"/>
        <w:rPr>
          <w:sz w:val="28"/>
          <w:szCs w:val="28"/>
        </w:rPr>
      </w:pPr>
      <w:r>
        <w:rPr>
          <w:noProof/>
          <w:sz w:val="28"/>
          <w:szCs w:val="28"/>
        </w:rPr>
        <w:drawing>
          <wp:inline distT="0" distB="0" distL="0" distR="0">
            <wp:extent cx="361950" cy="247650"/>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srcRect/>
                    <a:stretch>
                      <a:fillRect/>
                    </a:stretch>
                  </pic:blipFill>
                  <pic:spPr bwMode="auto">
                    <a:xfrm>
                      <a:off x="0" y="0"/>
                      <a:ext cx="361950" cy="247650"/>
                    </a:xfrm>
                    <a:prstGeom prst="rect">
                      <a:avLst/>
                    </a:prstGeom>
                    <a:solidFill>
                      <a:srgbClr val="FFFFFF"/>
                    </a:solidFill>
                    <a:ln w="9525">
                      <a:noFill/>
                      <a:miter lim="800000"/>
                      <a:headEnd/>
                      <a:tailEnd/>
                    </a:ln>
                  </pic:spPr>
                </pic:pic>
              </a:graphicData>
            </a:graphic>
          </wp:inline>
        </w:drawing>
      </w:r>
      <w:r w:rsidRPr="00732DB5">
        <w:rPr>
          <w:sz w:val="28"/>
          <w:szCs w:val="28"/>
        </w:rPr>
        <w:t xml:space="preserve"> - число критериев, не применимых к проверяемому инвестиционному проекту.</w:t>
      </w:r>
    </w:p>
    <w:p w:rsidR="00C8095D" w:rsidRPr="00732DB5" w:rsidRDefault="00466A26" w:rsidP="00466A26">
      <w:pPr>
        <w:jc w:val="both"/>
        <w:rPr>
          <w:sz w:val="28"/>
          <w:szCs w:val="28"/>
        </w:rPr>
      </w:pPr>
      <w:bookmarkStart w:id="59" w:name="sub_2203"/>
      <w:r>
        <w:rPr>
          <w:sz w:val="28"/>
          <w:szCs w:val="28"/>
        </w:rPr>
        <w:t xml:space="preserve">       </w:t>
      </w:r>
      <w:r w:rsidR="00C8095D" w:rsidRPr="00732DB5">
        <w:rPr>
          <w:sz w:val="28"/>
          <w:szCs w:val="28"/>
        </w:rPr>
        <w:t xml:space="preserve">6. Требования к определению баллов оценки по каждому из качественных критериев установлены </w:t>
      </w:r>
      <w:hyperlink w:anchor="sub_2204" w:history="1">
        <w:r w:rsidR="00C8095D" w:rsidRPr="00732DB5">
          <w:rPr>
            <w:rStyle w:val="a6"/>
            <w:sz w:val="28"/>
            <w:szCs w:val="28"/>
          </w:rPr>
          <w:t>пунктами 7 - 15</w:t>
        </w:r>
      </w:hyperlink>
      <w:r w:rsidR="00C8095D" w:rsidRPr="00732DB5">
        <w:rPr>
          <w:sz w:val="28"/>
          <w:szCs w:val="28"/>
        </w:rPr>
        <w:t xml:space="preserve"> настоящей методики.</w:t>
      </w:r>
    </w:p>
    <w:bookmarkEnd w:id="59"/>
    <w:p w:rsidR="00C8095D" w:rsidRPr="00732DB5" w:rsidRDefault="00C8095D" w:rsidP="00466A26">
      <w:pPr>
        <w:jc w:val="both"/>
        <w:rPr>
          <w:sz w:val="28"/>
          <w:szCs w:val="28"/>
        </w:rPr>
      </w:pPr>
      <w:r w:rsidRPr="00732DB5">
        <w:rPr>
          <w:sz w:val="28"/>
          <w:szCs w:val="28"/>
        </w:rPr>
        <w:t xml:space="preserve">Возможные значения баллов оценки по каждому из качественных критериев приведены в графе "Допустимые баллы оценки" </w:t>
      </w:r>
      <w:hyperlink w:anchor="sub_20001" w:history="1">
        <w:r w:rsidRPr="00732DB5">
          <w:rPr>
            <w:rStyle w:val="a6"/>
            <w:sz w:val="28"/>
            <w:szCs w:val="28"/>
          </w:rPr>
          <w:t>таблицы 1</w:t>
        </w:r>
      </w:hyperlink>
      <w:r w:rsidRPr="00732DB5">
        <w:rPr>
          <w:sz w:val="28"/>
          <w:szCs w:val="28"/>
        </w:rPr>
        <w:t xml:space="preserve"> "Оценка соответствия инвестиционного проекта качественным критериям" </w:t>
      </w:r>
      <w:hyperlink w:anchor="sub_2010" w:history="1">
        <w:r w:rsidRPr="00732DB5">
          <w:rPr>
            <w:rStyle w:val="a6"/>
            <w:sz w:val="28"/>
            <w:szCs w:val="28"/>
          </w:rPr>
          <w:t>приложения N 1</w:t>
        </w:r>
      </w:hyperlink>
      <w:r w:rsidRPr="00732DB5">
        <w:rPr>
          <w:sz w:val="28"/>
          <w:szCs w:val="28"/>
        </w:rPr>
        <w:t xml:space="preserve"> к настоящей методике.</w:t>
      </w:r>
    </w:p>
    <w:p w:rsidR="00C8095D" w:rsidRPr="00732DB5" w:rsidRDefault="00466A26" w:rsidP="00466A26">
      <w:pPr>
        <w:jc w:val="both"/>
        <w:rPr>
          <w:sz w:val="28"/>
          <w:szCs w:val="28"/>
        </w:rPr>
      </w:pPr>
      <w:bookmarkStart w:id="60" w:name="sub_2204"/>
      <w:r>
        <w:rPr>
          <w:sz w:val="28"/>
          <w:szCs w:val="28"/>
        </w:rPr>
        <w:t xml:space="preserve">      </w:t>
      </w:r>
      <w:r w:rsidR="00C8095D" w:rsidRPr="00732DB5">
        <w:rPr>
          <w:sz w:val="28"/>
          <w:szCs w:val="28"/>
        </w:rPr>
        <w:t>7. Критерий "Наличие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bookmarkEnd w:id="60"/>
    <w:p w:rsidR="00C8095D" w:rsidRPr="00732DB5" w:rsidRDefault="00C8095D" w:rsidP="00466A26">
      <w:pPr>
        <w:jc w:val="both"/>
        <w:rPr>
          <w:sz w:val="28"/>
          <w:szCs w:val="28"/>
        </w:rPr>
      </w:pPr>
      <w:r w:rsidRPr="00732DB5">
        <w:rPr>
          <w:sz w:val="28"/>
          <w:szCs w:val="28"/>
        </w:rPr>
        <w:t>Балл, равный 1, присваивается проекту, если в паспорте инвестиционного проекта и обосновании экономической целесообразности, объема и сроков осуществления капитальных вложений дана четкая формулировка конечных социально-экономических результатов реализации инвестиционного проекта и определены характеризующие их количественные показатели (показатель).</w:t>
      </w:r>
    </w:p>
    <w:p w:rsidR="00C8095D" w:rsidRPr="00732DB5" w:rsidRDefault="00C8095D" w:rsidP="00466A26">
      <w:pPr>
        <w:jc w:val="both"/>
        <w:rPr>
          <w:sz w:val="28"/>
          <w:szCs w:val="28"/>
        </w:rPr>
      </w:pPr>
      <w:r w:rsidRPr="00732DB5">
        <w:rPr>
          <w:rStyle w:val="a7"/>
          <w:sz w:val="28"/>
          <w:szCs w:val="28"/>
        </w:rPr>
        <w:t>Конечные социально-экономические результаты реализации проекта</w:t>
      </w:r>
      <w:r w:rsidRPr="00732DB5">
        <w:rPr>
          <w:sz w:val="28"/>
          <w:szCs w:val="28"/>
        </w:rPr>
        <w:t xml:space="preserve"> - эффект для потребителей, населения, получаемый от товаров, работ или услуг, произведенных после реализации инвестиционного проекта. Например, снижение уровня загрязнения окружающей среды, повышение уровня обеспеченности населения медицинскими услугами, услугами образования и другие.</w:t>
      </w:r>
    </w:p>
    <w:p w:rsidR="00C8095D" w:rsidRPr="00732DB5" w:rsidRDefault="00C8095D" w:rsidP="00466A26">
      <w:pPr>
        <w:jc w:val="both"/>
        <w:rPr>
          <w:sz w:val="28"/>
          <w:szCs w:val="28"/>
        </w:rPr>
      </w:pPr>
      <w:r w:rsidRPr="00732DB5">
        <w:rPr>
          <w:sz w:val="28"/>
          <w:szCs w:val="28"/>
        </w:rPr>
        <w:t xml:space="preserve">Рекомендуемые показатели, характеризующие конечные социально-экономические результаты реализации проекта по различным видам </w:t>
      </w:r>
      <w:r w:rsidRPr="00732DB5">
        <w:rPr>
          <w:sz w:val="28"/>
          <w:szCs w:val="28"/>
        </w:rPr>
        <w:lastRenderedPageBreak/>
        <w:t xml:space="preserve">деятельности и типам проектов, приведены в </w:t>
      </w:r>
      <w:hyperlink w:anchor="sub_2030" w:history="1">
        <w:r w:rsidRPr="00732DB5">
          <w:rPr>
            <w:rStyle w:val="a6"/>
            <w:sz w:val="28"/>
            <w:szCs w:val="28"/>
          </w:rPr>
          <w:t>приложении N 3</w:t>
        </w:r>
      </w:hyperlink>
      <w:r w:rsidRPr="00732DB5">
        <w:rPr>
          <w:sz w:val="28"/>
          <w:szCs w:val="28"/>
        </w:rPr>
        <w:t xml:space="preserve"> к настоящей методике. Заявитель вправе определить иные показатели с учетом специфики инвестиционного проекта.</w:t>
      </w:r>
    </w:p>
    <w:p w:rsidR="00C8095D" w:rsidRPr="00732DB5" w:rsidRDefault="00466A26" w:rsidP="002B7F72">
      <w:pPr>
        <w:jc w:val="both"/>
        <w:rPr>
          <w:sz w:val="28"/>
          <w:szCs w:val="28"/>
        </w:rPr>
      </w:pPr>
      <w:bookmarkStart w:id="61" w:name="sub_2205"/>
      <w:r>
        <w:rPr>
          <w:sz w:val="28"/>
          <w:szCs w:val="28"/>
        </w:rPr>
        <w:t xml:space="preserve">        </w:t>
      </w:r>
      <w:r w:rsidR="00C8095D" w:rsidRPr="00732DB5">
        <w:rPr>
          <w:sz w:val="28"/>
          <w:szCs w:val="28"/>
        </w:rPr>
        <w:t>8. Критерий "Соответствие цели инвестиционного проекта приоритетам и целям, опр</w:t>
      </w:r>
      <w:r>
        <w:rPr>
          <w:sz w:val="28"/>
          <w:szCs w:val="28"/>
        </w:rPr>
        <w:t>еделенным в муниципальных программах.</w:t>
      </w:r>
    </w:p>
    <w:bookmarkEnd w:id="61"/>
    <w:p w:rsidR="00C8095D" w:rsidRPr="00732DB5" w:rsidRDefault="00C8095D" w:rsidP="002B7F72">
      <w:pPr>
        <w:jc w:val="both"/>
        <w:rPr>
          <w:sz w:val="28"/>
          <w:szCs w:val="28"/>
        </w:rPr>
      </w:pPr>
      <w:r w:rsidRPr="00732DB5">
        <w:rPr>
          <w:sz w:val="28"/>
          <w:szCs w:val="28"/>
        </w:rPr>
        <w:t>Балл, равный 1, присваивается проекту, если цель инвестиционного проекта соответствует одному из приоритетов и целей в указанных документах. Для обоснования оценки заявитель приводит формулировку приоритета и цели со ссылкой на соответствующий документ.</w:t>
      </w:r>
    </w:p>
    <w:p w:rsidR="00466A26" w:rsidRDefault="00466A26" w:rsidP="00466A26">
      <w:pPr>
        <w:jc w:val="both"/>
        <w:rPr>
          <w:sz w:val="28"/>
          <w:szCs w:val="28"/>
        </w:rPr>
      </w:pPr>
      <w:bookmarkStart w:id="62" w:name="sub_2206"/>
      <w:r>
        <w:rPr>
          <w:sz w:val="28"/>
          <w:szCs w:val="28"/>
        </w:rPr>
        <w:t xml:space="preserve">       </w:t>
      </w:r>
      <w:r w:rsidR="00C8095D" w:rsidRPr="00732DB5">
        <w:rPr>
          <w:sz w:val="28"/>
          <w:szCs w:val="28"/>
        </w:rPr>
        <w:t>9. Критерий "Комплексный подход к реализации конкретной проблемы в рамках инвестиционного проекта во взаимосвязи с программными мероприятиями, ре</w:t>
      </w:r>
      <w:r>
        <w:rPr>
          <w:sz w:val="28"/>
          <w:szCs w:val="28"/>
        </w:rPr>
        <w:t xml:space="preserve">ализуемыми в рамках муниципальных,  региональных и  федеральных </w:t>
      </w:r>
      <w:r w:rsidR="00C8095D" w:rsidRPr="00732DB5">
        <w:rPr>
          <w:sz w:val="28"/>
          <w:szCs w:val="28"/>
        </w:rPr>
        <w:t xml:space="preserve"> программ</w:t>
      </w:r>
      <w:bookmarkEnd w:id="62"/>
      <w:r>
        <w:rPr>
          <w:sz w:val="28"/>
          <w:szCs w:val="28"/>
        </w:rPr>
        <w:t>.</w:t>
      </w:r>
    </w:p>
    <w:p w:rsidR="00C8095D" w:rsidRPr="00732DB5" w:rsidRDefault="00C8095D" w:rsidP="00466A26">
      <w:pPr>
        <w:jc w:val="both"/>
        <w:rPr>
          <w:sz w:val="28"/>
          <w:szCs w:val="28"/>
        </w:rPr>
      </w:pPr>
      <w:r w:rsidRPr="00732DB5">
        <w:rPr>
          <w:sz w:val="28"/>
          <w:szCs w:val="28"/>
        </w:rPr>
        <w:t>Обоснованием комплексного подхода к реализации конкретной проблемы в рамках инвестиционного проекта (балл, равный 1) являются:</w:t>
      </w:r>
    </w:p>
    <w:p w:rsidR="00C8095D" w:rsidRPr="00732DB5" w:rsidRDefault="00C8095D" w:rsidP="00466A26">
      <w:pPr>
        <w:jc w:val="both"/>
        <w:rPr>
          <w:sz w:val="28"/>
          <w:szCs w:val="28"/>
        </w:rPr>
      </w:pPr>
      <w:bookmarkStart w:id="63" w:name="sub_22061"/>
      <w:r w:rsidRPr="00732DB5">
        <w:rPr>
          <w:sz w:val="28"/>
          <w:szCs w:val="28"/>
        </w:rPr>
        <w:t>а) для инвестиционных проектов, включенных в одну из указанных программ, - соответствие цели инвестиционного проекта задаче программного мероприятия, решение которой обеспечивает реализация предлагаемого инвестиционного проекта. Заявитель приводит наименование и дату утв</w:t>
      </w:r>
      <w:r w:rsidR="00466A26">
        <w:rPr>
          <w:sz w:val="28"/>
          <w:szCs w:val="28"/>
        </w:rPr>
        <w:t xml:space="preserve">ерждения соответствующей </w:t>
      </w:r>
      <w:r w:rsidRPr="00732DB5">
        <w:rPr>
          <w:sz w:val="28"/>
          <w:szCs w:val="28"/>
        </w:rPr>
        <w:t xml:space="preserve"> программы, а также наименование программного мероприятия, выполнение которого обеспечит осуществление инвестиционного проекта;</w:t>
      </w:r>
    </w:p>
    <w:p w:rsidR="00466A26" w:rsidRDefault="00C8095D" w:rsidP="00466A26">
      <w:pPr>
        <w:jc w:val="both"/>
        <w:rPr>
          <w:sz w:val="28"/>
          <w:szCs w:val="28"/>
        </w:rPr>
      </w:pPr>
      <w:bookmarkStart w:id="64" w:name="sub_22062"/>
      <w:bookmarkEnd w:id="63"/>
      <w:r w:rsidRPr="00732DB5">
        <w:rPr>
          <w:sz w:val="28"/>
          <w:szCs w:val="28"/>
        </w:rPr>
        <w:t>б) для инвестиционных проектов, не</w:t>
      </w:r>
      <w:r w:rsidR="00466A26">
        <w:rPr>
          <w:sz w:val="28"/>
          <w:szCs w:val="28"/>
        </w:rPr>
        <w:t xml:space="preserve"> включенных в указанные </w:t>
      </w:r>
      <w:r w:rsidRPr="00732DB5">
        <w:rPr>
          <w:sz w:val="28"/>
          <w:szCs w:val="28"/>
        </w:rPr>
        <w:t xml:space="preserve">программы, указываются реквизиты документа, содержащего оценку влияния реализации инвестиционного проекта на комплексное развитие </w:t>
      </w:r>
      <w:bookmarkStart w:id="65" w:name="sub_2207"/>
      <w:bookmarkEnd w:id="64"/>
      <w:r w:rsidR="00466A26">
        <w:rPr>
          <w:sz w:val="28"/>
          <w:szCs w:val="28"/>
        </w:rPr>
        <w:t>территории.</w:t>
      </w:r>
    </w:p>
    <w:p w:rsidR="00C8095D" w:rsidRPr="00732DB5" w:rsidRDefault="00466A26" w:rsidP="00466A26">
      <w:pPr>
        <w:jc w:val="both"/>
        <w:rPr>
          <w:sz w:val="28"/>
          <w:szCs w:val="28"/>
        </w:rPr>
      </w:pPr>
      <w:r>
        <w:rPr>
          <w:sz w:val="28"/>
          <w:szCs w:val="28"/>
        </w:rPr>
        <w:t xml:space="preserve">       </w:t>
      </w:r>
      <w:r w:rsidR="00C8095D" w:rsidRPr="00732DB5">
        <w:rPr>
          <w:sz w:val="28"/>
          <w:szCs w:val="28"/>
        </w:rPr>
        <w:t>10. Критерий "Необходимость строительства (реконструкции и технического перевооружения) объекта капитального строительства, создаваемого в рамках инвестиционного проекта, в связи с осуществлением соответствующими государственными и муниципальными органами полномочий, отнесенных к предмету их ведения"</w:t>
      </w:r>
    </w:p>
    <w:bookmarkEnd w:id="65"/>
    <w:p w:rsidR="00C8095D" w:rsidRPr="00732DB5" w:rsidRDefault="00C8095D" w:rsidP="00466A26">
      <w:pPr>
        <w:jc w:val="both"/>
        <w:rPr>
          <w:sz w:val="28"/>
          <w:szCs w:val="28"/>
        </w:rPr>
      </w:pPr>
      <w:r w:rsidRPr="00732DB5">
        <w:rPr>
          <w:sz w:val="28"/>
          <w:szCs w:val="28"/>
        </w:rPr>
        <w:t>Балл, равный 1, присваивается при наличии обоснования невозможности осуществления государственными и муниципальными органами полномочий, отнесенных к предмету их ведения:</w:t>
      </w:r>
    </w:p>
    <w:p w:rsidR="00C8095D" w:rsidRPr="00732DB5" w:rsidRDefault="00C8095D" w:rsidP="00466A26">
      <w:pPr>
        <w:jc w:val="both"/>
        <w:rPr>
          <w:sz w:val="28"/>
          <w:szCs w:val="28"/>
        </w:rPr>
      </w:pPr>
      <w:bookmarkStart w:id="66" w:name="sub_22071"/>
      <w:r w:rsidRPr="00732DB5">
        <w:rPr>
          <w:sz w:val="28"/>
          <w:szCs w:val="28"/>
        </w:rPr>
        <w:t>а) без строительства объекта капитального строительства, создаваемого в рамках инвестиционного проекта;</w:t>
      </w:r>
    </w:p>
    <w:p w:rsidR="00C8095D" w:rsidRPr="00732DB5" w:rsidRDefault="00C8095D" w:rsidP="00466A26">
      <w:pPr>
        <w:jc w:val="both"/>
        <w:rPr>
          <w:sz w:val="28"/>
          <w:szCs w:val="28"/>
        </w:rPr>
      </w:pPr>
      <w:bookmarkStart w:id="67" w:name="sub_22072"/>
      <w:bookmarkEnd w:id="66"/>
      <w:r w:rsidRPr="00732DB5">
        <w:rPr>
          <w:sz w:val="28"/>
          <w:szCs w:val="28"/>
        </w:rPr>
        <w:t>б) без реконструкции, технического перевооружения объекта капитального строительства (с документальным подтверждением необходимости осуществления мероприятий по их реализации: указание степени изношенности конструкций, обоснование необходимости замены действующего и/или приобретения нового оборудования).</w:t>
      </w:r>
    </w:p>
    <w:p w:rsidR="00C8095D" w:rsidRPr="00732DB5" w:rsidRDefault="00466A26" w:rsidP="00466A26">
      <w:pPr>
        <w:jc w:val="both"/>
        <w:rPr>
          <w:sz w:val="28"/>
          <w:szCs w:val="28"/>
        </w:rPr>
      </w:pPr>
      <w:bookmarkStart w:id="68" w:name="sub_2208"/>
      <w:bookmarkEnd w:id="67"/>
      <w:r>
        <w:rPr>
          <w:sz w:val="28"/>
          <w:szCs w:val="28"/>
        </w:rPr>
        <w:t xml:space="preserve">        </w:t>
      </w:r>
      <w:r w:rsidR="00C8095D" w:rsidRPr="00732DB5">
        <w:rPr>
          <w:sz w:val="28"/>
          <w:szCs w:val="28"/>
        </w:rPr>
        <w:t>11. Критерий "Отсутствие в достаточном объеме замещающей продукции (работ и услуг), производимой иными организациями".</w:t>
      </w:r>
    </w:p>
    <w:bookmarkEnd w:id="68"/>
    <w:p w:rsidR="00C8095D" w:rsidRPr="00732DB5" w:rsidRDefault="00C8095D" w:rsidP="00466A26">
      <w:pPr>
        <w:jc w:val="both"/>
        <w:rPr>
          <w:sz w:val="28"/>
          <w:szCs w:val="28"/>
        </w:rPr>
      </w:pPr>
      <w:r w:rsidRPr="00732DB5">
        <w:rPr>
          <w:sz w:val="28"/>
          <w:szCs w:val="28"/>
        </w:rPr>
        <w:t>Балл, равный 1, присваивается в случае, если в рамках проекта предполагается:</w:t>
      </w:r>
    </w:p>
    <w:p w:rsidR="00C8095D" w:rsidRPr="00732DB5" w:rsidRDefault="00C8095D" w:rsidP="00466A26">
      <w:pPr>
        <w:jc w:val="both"/>
        <w:rPr>
          <w:sz w:val="28"/>
          <w:szCs w:val="28"/>
        </w:rPr>
      </w:pPr>
      <w:bookmarkStart w:id="69" w:name="sub_22081"/>
      <w:r w:rsidRPr="00732DB5">
        <w:rPr>
          <w:sz w:val="28"/>
          <w:szCs w:val="28"/>
        </w:rPr>
        <w:t>а) производство продукции (работ и услуг), не имеющей мировых и отечественных аналогов;</w:t>
      </w:r>
    </w:p>
    <w:p w:rsidR="00C8095D" w:rsidRPr="00732DB5" w:rsidRDefault="00C8095D" w:rsidP="00466A26">
      <w:pPr>
        <w:jc w:val="both"/>
        <w:rPr>
          <w:sz w:val="28"/>
          <w:szCs w:val="28"/>
        </w:rPr>
      </w:pPr>
      <w:bookmarkStart w:id="70" w:name="sub_22082"/>
      <w:bookmarkEnd w:id="69"/>
      <w:r w:rsidRPr="00732DB5">
        <w:rPr>
          <w:sz w:val="28"/>
          <w:szCs w:val="28"/>
        </w:rPr>
        <w:lastRenderedPageBreak/>
        <w:t>б) производство импортозамещающей продукции (работ и услуг);</w:t>
      </w:r>
    </w:p>
    <w:p w:rsidR="00C8095D" w:rsidRPr="00732DB5" w:rsidRDefault="00C8095D" w:rsidP="00466A26">
      <w:pPr>
        <w:jc w:val="both"/>
        <w:rPr>
          <w:sz w:val="28"/>
          <w:szCs w:val="28"/>
        </w:rPr>
      </w:pPr>
      <w:bookmarkStart w:id="71" w:name="sub_22083"/>
      <w:bookmarkEnd w:id="70"/>
      <w:r w:rsidRPr="00732DB5">
        <w:rPr>
          <w:sz w:val="28"/>
          <w:szCs w:val="28"/>
        </w:rPr>
        <w:t>в) производство продукции (работ и услуг), спрос на которую с учетом производства замещающей продукции удовлетворяется не в полном объеме.</w:t>
      </w:r>
    </w:p>
    <w:bookmarkEnd w:id="71"/>
    <w:p w:rsidR="00C8095D" w:rsidRPr="00732DB5" w:rsidRDefault="00C8095D" w:rsidP="00466A26">
      <w:pPr>
        <w:jc w:val="both"/>
        <w:rPr>
          <w:sz w:val="28"/>
          <w:szCs w:val="28"/>
        </w:rPr>
      </w:pPr>
      <w:r w:rsidRPr="00732DB5">
        <w:rPr>
          <w:sz w:val="28"/>
          <w:szCs w:val="28"/>
        </w:rPr>
        <w:t>Для обоснования соответствия критерию заявитель указывает объемы, основные характеристики аналогичной импортируемой продукции, объемы производства, основные характеристики, наименование и месторасположение производителя замещающей продукции (работ и услуг).</w:t>
      </w:r>
    </w:p>
    <w:p w:rsidR="00C8095D" w:rsidRPr="00732DB5" w:rsidRDefault="002758B7" w:rsidP="002758B7">
      <w:pPr>
        <w:jc w:val="both"/>
        <w:rPr>
          <w:sz w:val="28"/>
          <w:szCs w:val="28"/>
        </w:rPr>
      </w:pPr>
      <w:bookmarkStart w:id="72" w:name="sub_2209"/>
      <w:r>
        <w:rPr>
          <w:sz w:val="28"/>
          <w:szCs w:val="28"/>
        </w:rPr>
        <w:t xml:space="preserve">       </w:t>
      </w:r>
      <w:r w:rsidR="00C8095D" w:rsidRPr="00732DB5">
        <w:rPr>
          <w:sz w:val="28"/>
          <w:szCs w:val="28"/>
        </w:rPr>
        <w:t>12. Критерий "Обоснование необходимости реализации инвестиционного проекта</w:t>
      </w:r>
      <w:r>
        <w:rPr>
          <w:sz w:val="28"/>
          <w:szCs w:val="28"/>
        </w:rPr>
        <w:t xml:space="preserve"> с привлечением средств районного</w:t>
      </w:r>
      <w:r w:rsidR="00C8095D" w:rsidRPr="00732DB5">
        <w:rPr>
          <w:sz w:val="28"/>
          <w:szCs w:val="28"/>
        </w:rPr>
        <w:t xml:space="preserve"> бюджета"</w:t>
      </w:r>
    </w:p>
    <w:bookmarkEnd w:id="72"/>
    <w:p w:rsidR="00C8095D" w:rsidRPr="00732DB5" w:rsidRDefault="00C8095D" w:rsidP="002758B7">
      <w:pPr>
        <w:jc w:val="both"/>
        <w:rPr>
          <w:sz w:val="28"/>
          <w:szCs w:val="28"/>
        </w:rPr>
      </w:pPr>
      <w:r w:rsidRPr="00732DB5">
        <w:rPr>
          <w:sz w:val="28"/>
          <w:szCs w:val="28"/>
        </w:rPr>
        <w:t>Балл, равный 1, присваивается в случае, если строительство (реконструкция, техническое перевооружение) объекта капитального строительства муниципальной собственност</w:t>
      </w:r>
      <w:r w:rsidR="002758B7">
        <w:rPr>
          <w:sz w:val="28"/>
          <w:szCs w:val="28"/>
        </w:rPr>
        <w:t>и муниципального района</w:t>
      </w:r>
      <w:r w:rsidRPr="00732DB5">
        <w:rPr>
          <w:sz w:val="28"/>
          <w:szCs w:val="28"/>
        </w:rPr>
        <w:t>, создаваемого в рамках инвестиционного проекта, предусмотрен</w:t>
      </w:r>
      <w:r w:rsidR="002758B7">
        <w:rPr>
          <w:sz w:val="28"/>
          <w:szCs w:val="28"/>
        </w:rPr>
        <w:t>о проектами муниципальных</w:t>
      </w:r>
      <w:r w:rsidRPr="00732DB5">
        <w:rPr>
          <w:sz w:val="28"/>
          <w:szCs w:val="28"/>
        </w:rPr>
        <w:t xml:space="preserve"> программ. Заявителем указываются наименование и реквизиты соответствующих документов.</w:t>
      </w:r>
    </w:p>
    <w:p w:rsidR="00C8095D" w:rsidRPr="00732DB5" w:rsidRDefault="00C8095D" w:rsidP="002758B7">
      <w:pPr>
        <w:jc w:val="both"/>
        <w:rPr>
          <w:sz w:val="28"/>
          <w:szCs w:val="28"/>
        </w:rPr>
      </w:pPr>
      <w:r w:rsidRPr="00732DB5">
        <w:rPr>
          <w:sz w:val="28"/>
          <w:szCs w:val="28"/>
        </w:rPr>
        <w:t>По инвестиционным проектам, финансирование которых планируется осуществлять ч</w:t>
      </w:r>
      <w:r w:rsidR="002758B7">
        <w:rPr>
          <w:sz w:val="28"/>
          <w:szCs w:val="28"/>
        </w:rPr>
        <w:t>астично за счет средств районного</w:t>
      </w:r>
      <w:r w:rsidRPr="00732DB5">
        <w:rPr>
          <w:sz w:val="28"/>
          <w:szCs w:val="28"/>
        </w:rPr>
        <w:t xml:space="preserve"> бюджета, балл, равный 1, присваивается при его </w:t>
      </w:r>
      <w:proofErr w:type="gramStart"/>
      <w:r w:rsidRPr="00732DB5">
        <w:rPr>
          <w:sz w:val="28"/>
          <w:szCs w:val="28"/>
        </w:rPr>
        <w:t>соответствии</w:t>
      </w:r>
      <w:proofErr w:type="gramEnd"/>
      <w:r w:rsidRPr="00732DB5">
        <w:rPr>
          <w:sz w:val="28"/>
          <w:szCs w:val="28"/>
        </w:rPr>
        <w:t xml:space="preserve"> также следующим требованиям:</w:t>
      </w:r>
    </w:p>
    <w:p w:rsidR="00C8095D" w:rsidRPr="00732DB5" w:rsidRDefault="00C8095D" w:rsidP="002758B7">
      <w:pPr>
        <w:jc w:val="both"/>
        <w:rPr>
          <w:sz w:val="28"/>
          <w:szCs w:val="28"/>
        </w:rPr>
      </w:pPr>
      <w:bookmarkStart w:id="73" w:name="sub_22091"/>
      <w:r w:rsidRPr="00732DB5">
        <w:rPr>
          <w:sz w:val="28"/>
          <w:szCs w:val="28"/>
        </w:rPr>
        <w:t>а) наличие документального подтверждения каждого участника реализации инвестиционного проекта об осуществлении финансирования (</w:t>
      </w:r>
      <w:proofErr w:type="spellStart"/>
      <w:r w:rsidRPr="00732DB5">
        <w:rPr>
          <w:sz w:val="28"/>
          <w:szCs w:val="28"/>
        </w:rPr>
        <w:t>софинансирования</w:t>
      </w:r>
      <w:proofErr w:type="spellEnd"/>
      <w:r w:rsidRPr="00732DB5">
        <w:rPr>
          <w:sz w:val="28"/>
          <w:szCs w:val="28"/>
        </w:rPr>
        <w:t>) инвестиционного проекта с указанием объема и сроков финансирования * (</w:t>
      </w:r>
      <w:proofErr w:type="spellStart"/>
      <w:r w:rsidRPr="00732DB5">
        <w:rPr>
          <w:sz w:val="28"/>
          <w:szCs w:val="28"/>
        </w:rPr>
        <w:t>софинансирования</w:t>
      </w:r>
      <w:proofErr w:type="spellEnd"/>
      <w:r w:rsidRPr="00732DB5">
        <w:rPr>
          <w:sz w:val="28"/>
          <w:szCs w:val="28"/>
        </w:rPr>
        <w:t>);</w:t>
      </w:r>
    </w:p>
    <w:p w:rsidR="00C8095D" w:rsidRPr="00732DB5" w:rsidRDefault="00C8095D" w:rsidP="002758B7">
      <w:pPr>
        <w:jc w:val="both"/>
        <w:rPr>
          <w:sz w:val="28"/>
          <w:szCs w:val="28"/>
        </w:rPr>
      </w:pPr>
      <w:bookmarkStart w:id="74" w:name="sub_22092"/>
      <w:bookmarkEnd w:id="73"/>
      <w:r w:rsidRPr="00732DB5">
        <w:rPr>
          <w:sz w:val="28"/>
          <w:szCs w:val="28"/>
        </w:rPr>
        <w:t xml:space="preserve">б) соответствие предполагаемого объема и сроков </w:t>
      </w:r>
      <w:proofErr w:type="spellStart"/>
      <w:r w:rsidRPr="00732DB5">
        <w:rPr>
          <w:sz w:val="28"/>
          <w:szCs w:val="28"/>
        </w:rPr>
        <w:t>софинансирования</w:t>
      </w:r>
      <w:proofErr w:type="spellEnd"/>
      <w:r w:rsidRPr="00732DB5">
        <w:rPr>
          <w:sz w:val="28"/>
          <w:szCs w:val="28"/>
        </w:rPr>
        <w:t xml:space="preserve"> проекта в представленных документах объему и срокам </w:t>
      </w:r>
      <w:proofErr w:type="spellStart"/>
      <w:r w:rsidRPr="00732DB5">
        <w:rPr>
          <w:sz w:val="28"/>
          <w:szCs w:val="28"/>
        </w:rPr>
        <w:t>софинансирования</w:t>
      </w:r>
      <w:proofErr w:type="spellEnd"/>
      <w:r w:rsidRPr="00732DB5">
        <w:rPr>
          <w:sz w:val="28"/>
          <w:szCs w:val="28"/>
        </w:rPr>
        <w:t>, предусмотренных паспортом инвестиционного проекта.</w:t>
      </w:r>
    </w:p>
    <w:bookmarkEnd w:id="74"/>
    <w:p w:rsidR="00C8095D" w:rsidRPr="00732DB5" w:rsidRDefault="00C8095D" w:rsidP="002758B7">
      <w:pPr>
        <w:jc w:val="both"/>
        <w:rPr>
          <w:sz w:val="28"/>
          <w:szCs w:val="28"/>
        </w:rPr>
      </w:pPr>
      <w:r w:rsidRPr="00732DB5">
        <w:rPr>
          <w:sz w:val="28"/>
          <w:szCs w:val="28"/>
        </w:rPr>
        <w:t>Критерий не применим в отношении инвестиционных проектов, планирующих строительство (реконструкцию, техническое перевооружение) объектов капитального строительства муниципальной собственности.</w:t>
      </w:r>
    </w:p>
    <w:p w:rsidR="00C8095D" w:rsidRPr="00732DB5" w:rsidRDefault="002758B7" w:rsidP="002758B7">
      <w:pPr>
        <w:jc w:val="both"/>
        <w:rPr>
          <w:sz w:val="28"/>
          <w:szCs w:val="28"/>
        </w:rPr>
      </w:pPr>
      <w:bookmarkStart w:id="75" w:name="sub_2210"/>
      <w:r>
        <w:rPr>
          <w:sz w:val="28"/>
          <w:szCs w:val="28"/>
        </w:rPr>
        <w:t xml:space="preserve">      </w:t>
      </w:r>
      <w:r w:rsidR="00C8095D" w:rsidRPr="00732DB5">
        <w:rPr>
          <w:sz w:val="28"/>
          <w:szCs w:val="28"/>
        </w:rPr>
        <w:t>13. Критер</w:t>
      </w:r>
      <w:r>
        <w:rPr>
          <w:sz w:val="28"/>
          <w:szCs w:val="28"/>
        </w:rPr>
        <w:t>ий "Наличие муниципальных</w:t>
      </w:r>
      <w:r w:rsidR="00C8095D" w:rsidRPr="00732DB5">
        <w:rPr>
          <w:sz w:val="28"/>
          <w:szCs w:val="28"/>
        </w:rPr>
        <w:t xml:space="preserve"> програм</w:t>
      </w:r>
      <w:r>
        <w:rPr>
          <w:sz w:val="28"/>
          <w:szCs w:val="28"/>
        </w:rPr>
        <w:t>м муниципального образования</w:t>
      </w:r>
      <w:r w:rsidR="00C8095D" w:rsidRPr="00732DB5">
        <w:rPr>
          <w:sz w:val="28"/>
          <w:szCs w:val="28"/>
        </w:rPr>
        <w:t>, реал</w:t>
      </w:r>
      <w:r>
        <w:rPr>
          <w:sz w:val="28"/>
          <w:szCs w:val="28"/>
        </w:rPr>
        <w:t>изуемых за счет средств районного</w:t>
      </w:r>
      <w:r w:rsidR="00C8095D" w:rsidRPr="00732DB5">
        <w:rPr>
          <w:sz w:val="28"/>
          <w:szCs w:val="28"/>
        </w:rPr>
        <w:t xml:space="preserve"> бюджета, предусматривающих строительство, реконструкцию и (или) техническое перевооружение объектов капитального строительства муниципальной собственности, реализуемых в рамках инвестиционных проектов"</w:t>
      </w:r>
    </w:p>
    <w:bookmarkEnd w:id="75"/>
    <w:p w:rsidR="00C8095D" w:rsidRPr="00732DB5" w:rsidRDefault="00C8095D" w:rsidP="002758B7">
      <w:pPr>
        <w:jc w:val="both"/>
        <w:rPr>
          <w:sz w:val="28"/>
          <w:szCs w:val="28"/>
        </w:rPr>
      </w:pPr>
      <w:r w:rsidRPr="00732DB5">
        <w:rPr>
          <w:sz w:val="28"/>
          <w:szCs w:val="28"/>
        </w:rPr>
        <w:t>Балл, равный 1, присваивается в случае, если заявителем указаны н</w:t>
      </w:r>
      <w:r w:rsidR="002758B7">
        <w:rPr>
          <w:sz w:val="28"/>
          <w:szCs w:val="28"/>
        </w:rPr>
        <w:t>аименование муниципальных  программ</w:t>
      </w:r>
      <w:r w:rsidRPr="00732DB5">
        <w:rPr>
          <w:sz w:val="28"/>
          <w:szCs w:val="28"/>
        </w:rPr>
        <w:t>, в рамках которых планируется реализация инвестиционного проекта, а также документально подтверждено обязательство муниципального образования по финансированию инвестиционного проекта в объеме и в сроки, предусмотренные паспортом инвестиционного проекта.</w:t>
      </w:r>
    </w:p>
    <w:p w:rsidR="00C8095D" w:rsidRPr="00732DB5" w:rsidRDefault="00C8095D" w:rsidP="002758B7">
      <w:pPr>
        <w:jc w:val="both"/>
        <w:rPr>
          <w:sz w:val="28"/>
          <w:szCs w:val="28"/>
        </w:rPr>
      </w:pPr>
      <w:r w:rsidRPr="00732DB5">
        <w:rPr>
          <w:sz w:val="28"/>
          <w:szCs w:val="28"/>
        </w:rPr>
        <w:t>Критерий не применим в отношении инвестиционных проектов, планирующих строительство (реконструкцию, техническое перевооружение) объектов капитального строительства, не относящихся к муниципальной собственности.</w:t>
      </w:r>
    </w:p>
    <w:p w:rsidR="00C8095D" w:rsidRPr="00732DB5" w:rsidRDefault="002758B7" w:rsidP="002758B7">
      <w:pPr>
        <w:jc w:val="both"/>
        <w:rPr>
          <w:sz w:val="28"/>
          <w:szCs w:val="28"/>
        </w:rPr>
      </w:pPr>
      <w:bookmarkStart w:id="76" w:name="sub_2211"/>
      <w:r>
        <w:rPr>
          <w:sz w:val="28"/>
          <w:szCs w:val="28"/>
        </w:rPr>
        <w:t xml:space="preserve">       </w:t>
      </w:r>
      <w:r w:rsidR="00C8095D" w:rsidRPr="00732DB5">
        <w:rPr>
          <w:sz w:val="28"/>
          <w:szCs w:val="28"/>
        </w:rPr>
        <w:t xml:space="preserve">14. Критерий "Целесообразность использования при реализации инвестиционного проекта дорогостоящих строительных материалов, </w:t>
      </w:r>
      <w:r w:rsidR="00C8095D" w:rsidRPr="00732DB5">
        <w:rPr>
          <w:sz w:val="28"/>
          <w:szCs w:val="28"/>
        </w:rPr>
        <w:lastRenderedPageBreak/>
        <w:t>художественных изделий для отделки интерьеров и фасада, машин и оборудования"</w:t>
      </w:r>
    </w:p>
    <w:bookmarkEnd w:id="76"/>
    <w:p w:rsidR="00C8095D" w:rsidRPr="00732DB5" w:rsidRDefault="00C8095D" w:rsidP="002758B7">
      <w:pPr>
        <w:jc w:val="both"/>
        <w:rPr>
          <w:sz w:val="28"/>
          <w:szCs w:val="28"/>
        </w:rPr>
      </w:pPr>
      <w:r w:rsidRPr="00732DB5">
        <w:rPr>
          <w:sz w:val="28"/>
          <w:szCs w:val="28"/>
        </w:rPr>
        <w:t>Использование при реализации инвестиционного проекта дорогостоящих строительных материалов, художественных изделий для отделки интерьеров и фасада, машин и оборудования признается обоснованным (балл, равный 1), если:</w:t>
      </w:r>
    </w:p>
    <w:p w:rsidR="00C8095D" w:rsidRPr="00732DB5" w:rsidRDefault="00C8095D" w:rsidP="002758B7">
      <w:pPr>
        <w:jc w:val="both"/>
        <w:rPr>
          <w:sz w:val="28"/>
          <w:szCs w:val="28"/>
        </w:rPr>
      </w:pPr>
      <w:bookmarkStart w:id="77" w:name="sub_22111"/>
      <w:r w:rsidRPr="00732DB5">
        <w:rPr>
          <w:sz w:val="28"/>
          <w:szCs w:val="28"/>
        </w:rPr>
        <w:t>а) заявителем обоснована необходимость использования дорогостоящих строительных материалов, художественных изделий для отделки интерьеров и фасада, машин и оборудования;</w:t>
      </w:r>
    </w:p>
    <w:p w:rsidR="00C8095D" w:rsidRPr="00732DB5" w:rsidRDefault="00C8095D" w:rsidP="002758B7">
      <w:pPr>
        <w:jc w:val="both"/>
        <w:rPr>
          <w:sz w:val="28"/>
          <w:szCs w:val="28"/>
        </w:rPr>
      </w:pPr>
      <w:bookmarkStart w:id="78" w:name="sub_22112"/>
      <w:bookmarkEnd w:id="77"/>
      <w:r w:rsidRPr="00732DB5">
        <w:rPr>
          <w:sz w:val="28"/>
          <w:szCs w:val="28"/>
        </w:rPr>
        <w:t>б) отношение сметной стоимости объекта капитального строительства к проектируемой мощности объекта не более чем на 5 процентов превышает значение соответствующего показателя по проекту-аналогу;</w:t>
      </w:r>
    </w:p>
    <w:p w:rsidR="00C8095D" w:rsidRPr="00732DB5" w:rsidRDefault="00C8095D" w:rsidP="002758B7">
      <w:pPr>
        <w:jc w:val="both"/>
        <w:rPr>
          <w:sz w:val="28"/>
          <w:szCs w:val="28"/>
        </w:rPr>
      </w:pPr>
      <w:bookmarkStart w:id="79" w:name="sub_22113"/>
      <w:bookmarkEnd w:id="78"/>
      <w:r w:rsidRPr="00732DB5">
        <w:rPr>
          <w:sz w:val="28"/>
          <w:szCs w:val="28"/>
        </w:rPr>
        <w:t>в) отношение сметной стоимости объекта капитального строительства к общей площади объекта капитального строительства (кв. м) или строительному объему (куб. м) не более чем на 5 процентов превышает значение соответствующего показателя по проекту-аналогу.</w:t>
      </w:r>
    </w:p>
    <w:bookmarkEnd w:id="79"/>
    <w:p w:rsidR="00C8095D" w:rsidRPr="00732DB5" w:rsidRDefault="00C8095D" w:rsidP="002758B7">
      <w:pPr>
        <w:jc w:val="both"/>
        <w:rPr>
          <w:sz w:val="28"/>
          <w:szCs w:val="28"/>
        </w:rPr>
      </w:pPr>
      <w:proofErr w:type="gramStart"/>
      <w:r w:rsidRPr="00732DB5">
        <w:rPr>
          <w:sz w:val="28"/>
          <w:szCs w:val="28"/>
        </w:rPr>
        <w:t>В качестве проекта-аналога должен использоваться проект, реализуемый (или реализованный) без использования дорогостоящих строительных материалов, художественных изделий для отделки интерьеров и фасада, машин и оборудования или (в случае необходимости использования дорогостоящих строительных материалов, художественных изделий для отделки интерьеров и фасада, машин и оборудования) проект-аналог, доля дорогостоящих материалов в общей стоимости строительно-монтажных работ и/или доля дорогостоящих машин и оборудования в общей</w:t>
      </w:r>
      <w:proofErr w:type="gramEnd"/>
      <w:r w:rsidRPr="00732DB5">
        <w:rPr>
          <w:sz w:val="28"/>
          <w:szCs w:val="28"/>
        </w:rPr>
        <w:t xml:space="preserve"> стоимости машин и </w:t>
      </w:r>
      <w:proofErr w:type="gramStart"/>
      <w:r w:rsidRPr="00732DB5">
        <w:rPr>
          <w:sz w:val="28"/>
          <w:szCs w:val="28"/>
        </w:rPr>
        <w:t>оборудования</w:t>
      </w:r>
      <w:proofErr w:type="gramEnd"/>
      <w:r w:rsidRPr="00732DB5">
        <w:rPr>
          <w:sz w:val="28"/>
          <w:szCs w:val="28"/>
        </w:rPr>
        <w:t xml:space="preserve"> которого не превышает значения соответствующих показателей по рассматриваемому проекту.</w:t>
      </w:r>
    </w:p>
    <w:p w:rsidR="00C8095D" w:rsidRPr="00732DB5" w:rsidRDefault="00C8095D" w:rsidP="002758B7">
      <w:pPr>
        <w:jc w:val="both"/>
        <w:rPr>
          <w:sz w:val="28"/>
          <w:szCs w:val="28"/>
        </w:rPr>
      </w:pPr>
      <w:r w:rsidRPr="00732DB5">
        <w:rPr>
          <w:sz w:val="28"/>
          <w:szCs w:val="28"/>
        </w:rPr>
        <w:t xml:space="preserve">Для проведения проверки на соответствие указанному критерию заявитель представляет документально подтвержденные сведения о проектах-аналогах, реализуемых </w:t>
      </w:r>
      <w:r w:rsidR="002758B7">
        <w:rPr>
          <w:sz w:val="28"/>
          <w:szCs w:val="28"/>
        </w:rPr>
        <w:t>(или реализованных) в Архангельской</w:t>
      </w:r>
      <w:r w:rsidRPr="00732DB5">
        <w:rPr>
          <w:sz w:val="28"/>
          <w:szCs w:val="28"/>
        </w:rPr>
        <w:t xml:space="preserve"> области, в случае отсутствия проектов-аналогов, реал</w:t>
      </w:r>
      <w:r w:rsidR="002758B7">
        <w:rPr>
          <w:sz w:val="28"/>
          <w:szCs w:val="28"/>
        </w:rPr>
        <w:t>изуемых на территории Архангельской</w:t>
      </w:r>
      <w:r w:rsidRPr="00732DB5">
        <w:rPr>
          <w:sz w:val="28"/>
          <w:szCs w:val="28"/>
        </w:rPr>
        <w:t xml:space="preserve"> области, представляются сведения о проектах-аналогах, реализуемых (или реализованных) на территории Российской Федерац</w:t>
      </w:r>
      <w:r w:rsidR="002B7F72">
        <w:rPr>
          <w:sz w:val="28"/>
          <w:szCs w:val="28"/>
        </w:rPr>
        <w:t>ии</w:t>
      </w:r>
      <w:r w:rsidRPr="00732DB5">
        <w:rPr>
          <w:sz w:val="28"/>
          <w:szCs w:val="28"/>
        </w:rPr>
        <w:t>. При выборе проекта-аналога должно быть обеспечено максимальное соответствие характеристик проектируемого объекта и объектов-аналогов по функциональному назначению или по конструктивным и объемно-планировочным решениям.</w:t>
      </w:r>
    </w:p>
    <w:p w:rsidR="00C8095D" w:rsidRPr="00732DB5" w:rsidRDefault="00C8095D" w:rsidP="002758B7">
      <w:pPr>
        <w:jc w:val="both"/>
        <w:rPr>
          <w:sz w:val="28"/>
          <w:szCs w:val="28"/>
        </w:rPr>
      </w:pPr>
      <w:r w:rsidRPr="00732DB5">
        <w:rPr>
          <w:sz w:val="28"/>
          <w:szCs w:val="28"/>
        </w:rPr>
        <w:t xml:space="preserve">Предлагаемая форма сведений по проекту-аналогу, представляемая заявителем, приведена в </w:t>
      </w:r>
      <w:hyperlink w:anchor="sub_2040" w:history="1">
        <w:r w:rsidRPr="00732DB5">
          <w:rPr>
            <w:rStyle w:val="a6"/>
            <w:sz w:val="28"/>
            <w:szCs w:val="28"/>
          </w:rPr>
          <w:t>приложении N 4</w:t>
        </w:r>
      </w:hyperlink>
      <w:r w:rsidRPr="00732DB5">
        <w:rPr>
          <w:sz w:val="28"/>
          <w:szCs w:val="28"/>
        </w:rPr>
        <w:t xml:space="preserve"> к настоящей методике.</w:t>
      </w:r>
    </w:p>
    <w:p w:rsidR="00C8095D" w:rsidRPr="00732DB5" w:rsidRDefault="00C8095D" w:rsidP="002758B7">
      <w:pPr>
        <w:jc w:val="both"/>
        <w:rPr>
          <w:sz w:val="28"/>
          <w:szCs w:val="28"/>
        </w:rPr>
      </w:pPr>
      <w:r w:rsidRPr="00732DB5">
        <w:rPr>
          <w:sz w:val="28"/>
          <w:szCs w:val="28"/>
        </w:rPr>
        <w:t>Критерий не применим к инвестиционным проектам, в которых не используются дорогостоящие строительные материалы, художественные изделия для отделки интерьеров и фасада, машины и оборудование.</w:t>
      </w:r>
    </w:p>
    <w:p w:rsidR="00C8095D" w:rsidRPr="00732DB5" w:rsidRDefault="002758B7" w:rsidP="002758B7">
      <w:pPr>
        <w:jc w:val="both"/>
        <w:rPr>
          <w:sz w:val="28"/>
          <w:szCs w:val="28"/>
        </w:rPr>
      </w:pPr>
      <w:bookmarkStart w:id="80" w:name="sub_2212"/>
      <w:r>
        <w:rPr>
          <w:sz w:val="28"/>
          <w:szCs w:val="28"/>
        </w:rPr>
        <w:t xml:space="preserve">      </w:t>
      </w:r>
      <w:r w:rsidR="00C8095D" w:rsidRPr="00732DB5">
        <w:rPr>
          <w:sz w:val="28"/>
          <w:szCs w:val="28"/>
        </w:rPr>
        <w:t>15. Критерий "Наличие положительного заключения государственной экспертизы проектной документации и результатов инженерных изысканий"</w:t>
      </w:r>
    </w:p>
    <w:bookmarkEnd w:id="80"/>
    <w:p w:rsidR="00C8095D" w:rsidRPr="00732DB5" w:rsidRDefault="00C8095D" w:rsidP="002758B7">
      <w:pPr>
        <w:jc w:val="both"/>
        <w:rPr>
          <w:sz w:val="28"/>
          <w:szCs w:val="28"/>
        </w:rPr>
      </w:pPr>
      <w:r w:rsidRPr="00732DB5">
        <w:rPr>
          <w:sz w:val="28"/>
          <w:szCs w:val="28"/>
        </w:rPr>
        <w:t>Подтверждением соответствия инвестиционного проекта указанному критерию (балл, равный 1) являются:</w:t>
      </w:r>
    </w:p>
    <w:p w:rsidR="00C8095D" w:rsidRPr="00732DB5" w:rsidRDefault="00C8095D" w:rsidP="002758B7">
      <w:pPr>
        <w:jc w:val="both"/>
        <w:rPr>
          <w:sz w:val="28"/>
          <w:szCs w:val="28"/>
        </w:rPr>
      </w:pPr>
      <w:bookmarkStart w:id="81" w:name="sub_22121"/>
      <w:r w:rsidRPr="00732DB5">
        <w:rPr>
          <w:sz w:val="28"/>
          <w:szCs w:val="28"/>
        </w:rPr>
        <w:t xml:space="preserve">а) для проектов, проектная документация которых разработана и утверждена застройщиком (заказчиком), - наличие в представленных заявителем </w:t>
      </w:r>
      <w:r w:rsidRPr="00732DB5">
        <w:rPr>
          <w:sz w:val="28"/>
          <w:szCs w:val="28"/>
        </w:rPr>
        <w:lastRenderedPageBreak/>
        <w:t>документах копии положительного заключения государственной экспертизы проектной документации и результатов инженерных изысканий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w:t>
      </w:r>
    </w:p>
    <w:p w:rsidR="00C8095D" w:rsidRPr="00732DB5" w:rsidRDefault="00C8095D" w:rsidP="002758B7">
      <w:pPr>
        <w:jc w:val="both"/>
        <w:rPr>
          <w:sz w:val="28"/>
          <w:szCs w:val="28"/>
        </w:rPr>
      </w:pPr>
      <w:bookmarkStart w:id="82" w:name="sub_22122"/>
      <w:bookmarkEnd w:id="81"/>
      <w:r w:rsidRPr="00732DB5">
        <w:rPr>
          <w:sz w:val="28"/>
          <w:szCs w:val="28"/>
        </w:rPr>
        <w:t xml:space="preserve">б) указанный заявителем номер пункта и части </w:t>
      </w:r>
      <w:hyperlink r:id="rId10" w:history="1">
        <w:r w:rsidRPr="00732DB5">
          <w:rPr>
            <w:rStyle w:val="a6"/>
            <w:sz w:val="28"/>
            <w:szCs w:val="28"/>
          </w:rPr>
          <w:t>статьи 49</w:t>
        </w:r>
      </w:hyperlink>
      <w:r w:rsidRPr="00732DB5">
        <w:rPr>
          <w:sz w:val="28"/>
          <w:szCs w:val="28"/>
        </w:rPr>
        <w:t xml:space="preserve"> Градостроительного кодекса Российской Федерации, в соответствии с которым государственная экспертиза проектной документации предполагаемого объекта капитального строительства не проводится.</w:t>
      </w:r>
    </w:p>
    <w:bookmarkEnd w:id="82"/>
    <w:p w:rsidR="00C8095D" w:rsidRDefault="00C8095D" w:rsidP="002758B7">
      <w:pPr>
        <w:jc w:val="both"/>
        <w:rPr>
          <w:sz w:val="28"/>
          <w:szCs w:val="28"/>
        </w:rPr>
      </w:pPr>
      <w:proofErr w:type="gramStart"/>
      <w:r w:rsidRPr="00732DB5">
        <w:rPr>
          <w:sz w:val="28"/>
          <w:szCs w:val="28"/>
        </w:rPr>
        <w:t>Критерий не применим к инвестиционным проектам, по которым подготавливается решение о</w:t>
      </w:r>
      <w:r w:rsidR="002B7F72">
        <w:rPr>
          <w:sz w:val="28"/>
          <w:szCs w:val="28"/>
        </w:rPr>
        <w:t xml:space="preserve"> предоставлении средств районного</w:t>
      </w:r>
      <w:r w:rsidRPr="00732DB5">
        <w:rPr>
          <w:sz w:val="28"/>
          <w:szCs w:val="28"/>
        </w:rPr>
        <w:t xml:space="preserve"> бюджета на подготовку проектной документации и проведение инженерных изысканий, выполняемых для подготовки такой проектной документации, либо о предоставлении средств местного бюджета на условиях </w:t>
      </w:r>
      <w:proofErr w:type="spellStart"/>
      <w:r w:rsidRPr="00732DB5">
        <w:rPr>
          <w:sz w:val="28"/>
          <w:szCs w:val="28"/>
        </w:rPr>
        <w:t>софинансирования</w:t>
      </w:r>
      <w:proofErr w:type="spellEnd"/>
      <w:r w:rsidRPr="00732DB5">
        <w:rPr>
          <w:sz w:val="28"/>
          <w:szCs w:val="28"/>
        </w:rPr>
        <w:t xml:space="preserve"> на реализацию инвестиционных проектов, проектная документация по которым будет разработана без использова</w:t>
      </w:r>
      <w:r w:rsidR="002B7F72">
        <w:rPr>
          <w:sz w:val="28"/>
          <w:szCs w:val="28"/>
        </w:rPr>
        <w:t>ния средств районного</w:t>
      </w:r>
      <w:r w:rsidRPr="00732DB5">
        <w:rPr>
          <w:sz w:val="28"/>
          <w:szCs w:val="28"/>
        </w:rPr>
        <w:t xml:space="preserve"> бюджета.</w:t>
      </w:r>
      <w:proofErr w:type="gramEnd"/>
      <w:r w:rsidRPr="00732DB5">
        <w:rPr>
          <w:sz w:val="28"/>
          <w:szCs w:val="28"/>
        </w:rPr>
        <w:t xml:space="preserve"> Подтверждением указанного положения является согласованное с субъектом бюджетного планирования задание на проектирование объекта капитального строительства, создаваемого в рамках инвестиционного проекта.</w:t>
      </w:r>
    </w:p>
    <w:p w:rsidR="002758B7" w:rsidRPr="002758B7" w:rsidRDefault="002758B7" w:rsidP="002758B7">
      <w:pPr>
        <w:jc w:val="center"/>
        <w:rPr>
          <w:b/>
          <w:sz w:val="28"/>
          <w:szCs w:val="28"/>
        </w:rPr>
      </w:pPr>
      <w:r w:rsidRPr="002758B7">
        <w:rPr>
          <w:b/>
          <w:sz w:val="28"/>
          <w:szCs w:val="28"/>
        </w:rPr>
        <w:t>ΙΙΙ. Состав, порядок определения баллов оценки и весовых коэффициентов количественных критериев и оценки эффективности на основе количественных критериев</w:t>
      </w:r>
    </w:p>
    <w:p w:rsidR="00C8095D" w:rsidRPr="00732DB5" w:rsidRDefault="00C8095D" w:rsidP="00C8095D">
      <w:pPr>
        <w:rPr>
          <w:sz w:val="28"/>
          <w:szCs w:val="28"/>
        </w:rPr>
      </w:pPr>
    </w:p>
    <w:p w:rsidR="00C8095D" w:rsidRPr="00732DB5" w:rsidRDefault="002758B7" w:rsidP="002758B7">
      <w:pPr>
        <w:jc w:val="both"/>
        <w:rPr>
          <w:sz w:val="28"/>
          <w:szCs w:val="28"/>
        </w:rPr>
      </w:pPr>
      <w:bookmarkStart w:id="83" w:name="sub_2301"/>
      <w:r>
        <w:rPr>
          <w:sz w:val="28"/>
          <w:szCs w:val="28"/>
        </w:rPr>
        <w:t xml:space="preserve">        </w:t>
      </w:r>
      <w:r w:rsidR="00C8095D" w:rsidRPr="00732DB5">
        <w:rPr>
          <w:sz w:val="28"/>
          <w:szCs w:val="28"/>
        </w:rPr>
        <w:t>16. Оценка эффективности осуществляется на основе следующих количественных критериев:</w:t>
      </w:r>
    </w:p>
    <w:p w:rsidR="00C8095D" w:rsidRPr="00732DB5" w:rsidRDefault="00C8095D" w:rsidP="002758B7">
      <w:pPr>
        <w:jc w:val="both"/>
        <w:rPr>
          <w:sz w:val="28"/>
          <w:szCs w:val="28"/>
        </w:rPr>
      </w:pPr>
      <w:bookmarkStart w:id="84" w:name="sub_23011"/>
      <w:bookmarkEnd w:id="83"/>
      <w:r w:rsidRPr="00732DB5">
        <w:rPr>
          <w:sz w:val="28"/>
          <w:szCs w:val="28"/>
        </w:rPr>
        <w:t>а) значения количественных показателей (показателя) результатов реализации инвестиционного проекта;</w:t>
      </w:r>
    </w:p>
    <w:p w:rsidR="00C8095D" w:rsidRPr="00732DB5" w:rsidRDefault="00C8095D" w:rsidP="002758B7">
      <w:pPr>
        <w:jc w:val="both"/>
        <w:rPr>
          <w:sz w:val="28"/>
          <w:szCs w:val="28"/>
        </w:rPr>
      </w:pPr>
      <w:bookmarkStart w:id="85" w:name="sub_23012"/>
      <w:bookmarkEnd w:id="84"/>
      <w:r w:rsidRPr="00732DB5">
        <w:rPr>
          <w:sz w:val="28"/>
          <w:szCs w:val="28"/>
        </w:rPr>
        <w:t>б) отношение сметной стоимости инвестиционного проекта к значениям количественных показателей (показателя) результатов реализации инвестиционного проекта;</w:t>
      </w:r>
    </w:p>
    <w:p w:rsidR="00C8095D" w:rsidRPr="00732DB5" w:rsidRDefault="00C8095D" w:rsidP="002758B7">
      <w:pPr>
        <w:jc w:val="both"/>
        <w:rPr>
          <w:sz w:val="28"/>
          <w:szCs w:val="28"/>
        </w:rPr>
      </w:pPr>
      <w:bookmarkStart w:id="86" w:name="sub_23013"/>
      <w:bookmarkEnd w:id="85"/>
      <w:proofErr w:type="gramStart"/>
      <w:r w:rsidRPr="00732DB5">
        <w:rPr>
          <w:sz w:val="28"/>
          <w:szCs w:val="28"/>
        </w:rPr>
        <w:t>в) наличие потребителей продукции (услуг), создаваемой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 капитального строительства;</w:t>
      </w:r>
      <w:proofErr w:type="gramEnd"/>
    </w:p>
    <w:p w:rsidR="00C8095D" w:rsidRPr="00732DB5" w:rsidRDefault="00C8095D" w:rsidP="002758B7">
      <w:pPr>
        <w:jc w:val="both"/>
        <w:rPr>
          <w:sz w:val="28"/>
          <w:szCs w:val="28"/>
        </w:rPr>
      </w:pPr>
      <w:bookmarkStart w:id="87" w:name="sub_23014"/>
      <w:bookmarkEnd w:id="86"/>
      <w:r w:rsidRPr="00732DB5">
        <w:rPr>
          <w:sz w:val="28"/>
          <w:szCs w:val="28"/>
        </w:rPr>
        <w:t>г) отношение проектной мощности создаваемого (реконструируемого) объекта капитального строительства к мощности, соответствующей нормативу обеспеченности;</w:t>
      </w:r>
    </w:p>
    <w:p w:rsidR="00C8095D" w:rsidRPr="00732DB5" w:rsidRDefault="00C8095D" w:rsidP="002758B7">
      <w:pPr>
        <w:jc w:val="both"/>
        <w:rPr>
          <w:sz w:val="28"/>
          <w:szCs w:val="28"/>
        </w:rPr>
      </w:pPr>
      <w:bookmarkStart w:id="88" w:name="sub_23015"/>
      <w:bookmarkEnd w:id="87"/>
      <w:proofErr w:type="spellStart"/>
      <w:r w:rsidRPr="00732DB5">
        <w:rPr>
          <w:sz w:val="28"/>
          <w:szCs w:val="28"/>
        </w:rPr>
        <w:t>д</w:t>
      </w:r>
      <w:proofErr w:type="spellEnd"/>
      <w:r w:rsidRPr="00732DB5">
        <w:rPr>
          <w:sz w:val="28"/>
          <w:szCs w:val="28"/>
        </w:rPr>
        <w:t>) обеспечение планируемого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p w:rsidR="00C8095D" w:rsidRPr="00732DB5" w:rsidRDefault="002758B7" w:rsidP="002758B7">
      <w:pPr>
        <w:jc w:val="both"/>
        <w:rPr>
          <w:sz w:val="28"/>
          <w:szCs w:val="28"/>
        </w:rPr>
      </w:pPr>
      <w:bookmarkStart w:id="89" w:name="sub_2302"/>
      <w:bookmarkEnd w:id="88"/>
      <w:r>
        <w:rPr>
          <w:sz w:val="28"/>
          <w:szCs w:val="28"/>
        </w:rPr>
        <w:t xml:space="preserve">         </w:t>
      </w:r>
      <w:r w:rsidR="00C8095D" w:rsidRPr="00732DB5">
        <w:rPr>
          <w:sz w:val="28"/>
          <w:szCs w:val="28"/>
        </w:rPr>
        <w:t>17. Оценка эффективности на основе количественных критериев рассчитывается по следующей формуле</w:t>
      </w:r>
      <w:proofErr w:type="gramStart"/>
      <w:r w:rsidR="00C8095D" w:rsidRPr="00732DB5">
        <w:rPr>
          <w:sz w:val="28"/>
          <w:szCs w:val="28"/>
        </w:rPr>
        <w:t>:</w:t>
      </w:r>
      <w:bookmarkEnd w:id="89"/>
      <w:proofErr w:type="gramEnd"/>
    </w:p>
    <w:p w:rsidR="00C8095D" w:rsidRPr="00732DB5" w:rsidRDefault="00C8095D" w:rsidP="002758B7">
      <w:pPr>
        <w:ind w:firstLine="698"/>
        <w:jc w:val="both"/>
        <w:rPr>
          <w:sz w:val="28"/>
          <w:szCs w:val="28"/>
        </w:rPr>
      </w:pPr>
      <w:r>
        <w:rPr>
          <w:noProof/>
          <w:sz w:val="28"/>
          <w:szCs w:val="28"/>
        </w:rPr>
        <w:drawing>
          <wp:inline distT="0" distB="0" distL="0" distR="0">
            <wp:extent cx="1095375" cy="638175"/>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srcRect/>
                    <a:stretch>
                      <a:fillRect/>
                    </a:stretch>
                  </pic:blipFill>
                  <pic:spPr bwMode="auto">
                    <a:xfrm>
                      <a:off x="0" y="0"/>
                      <a:ext cx="1095375" cy="638175"/>
                    </a:xfrm>
                    <a:prstGeom prst="rect">
                      <a:avLst/>
                    </a:prstGeom>
                    <a:solidFill>
                      <a:srgbClr val="FFFFFF"/>
                    </a:solidFill>
                    <a:ln w="9525">
                      <a:noFill/>
                      <a:miter lim="800000"/>
                      <a:headEnd/>
                      <a:tailEnd/>
                    </a:ln>
                  </pic:spPr>
                </pic:pic>
              </a:graphicData>
            </a:graphic>
          </wp:inline>
        </w:drawing>
      </w:r>
      <w:r w:rsidRPr="00732DB5">
        <w:rPr>
          <w:sz w:val="28"/>
          <w:szCs w:val="28"/>
        </w:rPr>
        <w:t>, где</w:t>
      </w:r>
    </w:p>
    <w:p w:rsidR="00C8095D" w:rsidRPr="00732DB5" w:rsidRDefault="00C8095D" w:rsidP="002758B7">
      <w:pPr>
        <w:jc w:val="both"/>
        <w:rPr>
          <w:sz w:val="28"/>
          <w:szCs w:val="28"/>
        </w:rPr>
      </w:pPr>
      <w:r>
        <w:rPr>
          <w:noProof/>
          <w:sz w:val="28"/>
          <w:szCs w:val="28"/>
        </w:rPr>
        <w:lastRenderedPageBreak/>
        <w:drawing>
          <wp:inline distT="0" distB="0" distL="0" distR="0">
            <wp:extent cx="209550" cy="24765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209550" cy="247650"/>
                    </a:xfrm>
                    <a:prstGeom prst="rect">
                      <a:avLst/>
                    </a:prstGeom>
                    <a:solidFill>
                      <a:srgbClr val="FFFFFF"/>
                    </a:solidFill>
                    <a:ln w="9525">
                      <a:noFill/>
                      <a:miter lim="800000"/>
                      <a:headEnd/>
                      <a:tailEnd/>
                    </a:ln>
                  </pic:spPr>
                </pic:pic>
              </a:graphicData>
            </a:graphic>
          </wp:inline>
        </w:drawing>
      </w:r>
      <w:r w:rsidRPr="00732DB5">
        <w:rPr>
          <w:sz w:val="28"/>
          <w:szCs w:val="28"/>
        </w:rPr>
        <w:t xml:space="preserve"> - балл оценки i-го количественного критерия;</w:t>
      </w:r>
    </w:p>
    <w:p w:rsidR="00C8095D" w:rsidRPr="00732DB5" w:rsidRDefault="00C8095D" w:rsidP="002758B7">
      <w:pPr>
        <w:jc w:val="both"/>
        <w:rPr>
          <w:sz w:val="28"/>
          <w:szCs w:val="28"/>
        </w:rPr>
      </w:pPr>
      <w:r>
        <w:rPr>
          <w:noProof/>
          <w:sz w:val="28"/>
          <w:szCs w:val="28"/>
        </w:rPr>
        <w:drawing>
          <wp:inline distT="0" distB="0" distL="0" distR="0">
            <wp:extent cx="161925" cy="228600"/>
            <wp:effectExtent l="1905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161925" cy="228600"/>
                    </a:xfrm>
                    <a:prstGeom prst="rect">
                      <a:avLst/>
                    </a:prstGeom>
                    <a:solidFill>
                      <a:srgbClr val="FFFFFF"/>
                    </a:solidFill>
                    <a:ln w="9525">
                      <a:noFill/>
                      <a:miter lim="800000"/>
                      <a:headEnd/>
                      <a:tailEnd/>
                    </a:ln>
                  </pic:spPr>
                </pic:pic>
              </a:graphicData>
            </a:graphic>
          </wp:inline>
        </w:drawing>
      </w:r>
      <w:r w:rsidRPr="00732DB5">
        <w:rPr>
          <w:sz w:val="28"/>
          <w:szCs w:val="28"/>
        </w:rPr>
        <w:t xml:space="preserve"> - весовой коэффициент i-го количественного критерия, в процентах;</w:t>
      </w:r>
    </w:p>
    <w:p w:rsidR="00C8095D" w:rsidRPr="00732DB5" w:rsidRDefault="00C8095D" w:rsidP="002758B7">
      <w:pPr>
        <w:jc w:val="both"/>
        <w:rPr>
          <w:sz w:val="28"/>
          <w:szCs w:val="28"/>
        </w:rPr>
      </w:pPr>
      <w:r>
        <w:rPr>
          <w:noProof/>
          <w:sz w:val="28"/>
          <w:szCs w:val="28"/>
        </w:rPr>
        <w:drawing>
          <wp:inline distT="0" distB="0" distL="0" distR="0">
            <wp:extent cx="209550" cy="2286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srcRect/>
                    <a:stretch>
                      <a:fillRect/>
                    </a:stretch>
                  </pic:blipFill>
                  <pic:spPr bwMode="auto">
                    <a:xfrm>
                      <a:off x="0" y="0"/>
                      <a:ext cx="209550" cy="228600"/>
                    </a:xfrm>
                    <a:prstGeom prst="rect">
                      <a:avLst/>
                    </a:prstGeom>
                    <a:solidFill>
                      <a:srgbClr val="FFFFFF"/>
                    </a:solidFill>
                    <a:ln w="9525">
                      <a:noFill/>
                      <a:miter lim="800000"/>
                      <a:headEnd/>
                      <a:tailEnd/>
                    </a:ln>
                  </pic:spPr>
                </pic:pic>
              </a:graphicData>
            </a:graphic>
          </wp:inline>
        </w:drawing>
      </w:r>
      <w:r w:rsidRPr="00732DB5">
        <w:rPr>
          <w:sz w:val="28"/>
          <w:szCs w:val="28"/>
        </w:rPr>
        <w:t xml:space="preserve"> - общее число количественных критериев.</w:t>
      </w:r>
    </w:p>
    <w:p w:rsidR="00C8095D" w:rsidRPr="00732DB5" w:rsidRDefault="00C8095D" w:rsidP="002758B7">
      <w:pPr>
        <w:jc w:val="both"/>
        <w:rPr>
          <w:sz w:val="28"/>
          <w:szCs w:val="28"/>
        </w:rPr>
      </w:pPr>
      <w:r w:rsidRPr="00732DB5">
        <w:rPr>
          <w:sz w:val="28"/>
          <w:szCs w:val="28"/>
        </w:rPr>
        <w:t>Сумма весовых коэффициентов по всем количественным критериям составляет 100 процентов.</w:t>
      </w:r>
    </w:p>
    <w:p w:rsidR="00C8095D" w:rsidRPr="00732DB5" w:rsidRDefault="002758B7" w:rsidP="002758B7">
      <w:pPr>
        <w:jc w:val="both"/>
        <w:rPr>
          <w:sz w:val="28"/>
          <w:szCs w:val="28"/>
        </w:rPr>
      </w:pPr>
      <w:bookmarkStart w:id="90" w:name="sub_2303"/>
      <w:r>
        <w:rPr>
          <w:sz w:val="28"/>
          <w:szCs w:val="28"/>
        </w:rPr>
        <w:t xml:space="preserve">        </w:t>
      </w:r>
      <w:r w:rsidR="00C8095D" w:rsidRPr="00732DB5">
        <w:rPr>
          <w:sz w:val="28"/>
          <w:szCs w:val="28"/>
        </w:rPr>
        <w:t xml:space="preserve">18. Требования к определению баллов оценки по каждому из количественных критериев установлены </w:t>
      </w:r>
      <w:hyperlink w:anchor="sub_2304" w:history="1">
        <w:r w:rsidR="00C8095D" w:rsidRPr="00732DB5">
          <w:rPr>
            <w:rStyle w:val="a6"/>
            <w:sz w:val="28"/>
            <w:szCs w:val="28"/>
          </w:rPr>
          <w:t>пунктами 19 - 23</w:t>
        </w:r>
      </w:hyperlink>
      <w:r w:rsidR="00C8095D" w:rsidRPr="00732DB5">
        <w:rPr>
          <w:sz w:val="28"/>
          <w:szCs w:val="28"/>
        </w:rPr>
        <w:t xml:space="preserve"> настоящей методики.</w:t>
      </w:r>
    </w:p>
    <w:bookmarkEnd w:id="90"/>
    <w:p w:rsidR="00C8095D" w:rsidRPr="00732DB5" w:rsidRDefault="00C8095D" w:rsidP="002758B7">
      <w:pPr>
        <w:jc w:val="both"/>
        <w:rPr>
          <w:sz w:val="28"/>
          <w:szCs w:val="28"/>
        </w:rPr>
      </w:pPr>
      <w:r w:rsidRPr="00732DB5">
        <w:rPr>
          <w:sz w:val="28"/>
          <w:szCs w:val="28"/>
        </w:rPr>
        <w:t xml:space="preserve">Значения весовых коэффициентов количественных критериев в зависимости от типа инвестиционного проекта, устанавливаемые в целях методики, приведены в </w:t>
      </w:r>
      <w:hyperlink w:anchor="sub_2020" w:history="1">
        <w:r w:rsidRPr="00732DB5">
          <w:rPr>
            <w:rStyle w:val="a6"/>
            <w:sz w:val="28"/>
            <w:szCs w:val="28"/>
          </w:rPr>
          <w:t>приложении N 2</w:t>
        </w:r>
      </w:hyperlink>
      <w:r w:rsidRPr="00732DB5">
        <w:rPr>
          <w:sz w:val="28"/>
          <w:szCs w:val="28"/>
        </w:rPr>
        <w:t xml:space="preserve"> к настоящей методике.</w:t>
      </w:r>
    </w:p>
    <w:p w:rsidR="00C8095D" w:rsidRPr="00732DB5" w:rsidRDefault="00C8095D" w:rsidP="002758B7">
      <w:pPr>
        <w:jc w:val="both"/>
        <w:rPr>
          <w:sz w:val="28"/>
          <w:szCs w:val="28"/>
        </w:rPr>
      </w:pPr>
      <w:r w:rsidRPr="00732DB5">
        <w:rPr>
          <w:sz w:val="28"/>
          <w:szCs w:val="28"/>
        </w:rPr>
        <w:t xml:space="preserve">Возможные значения баллов оценки по каждому из количественных критериев приведены в графе "Допустимые баллы оценки" </w:t>
      </w:r>
      <w:hyperlink w:anchor="sub_20002" w:history="1">
        <w:r w:rsidRPr="00732DB5">
          <w:rPr>
            <w:rStyle w:val="a6"/>
            <w:sz w:val="28"/>
            <w:szCs w:val="28"/>
          </w:rPr>
          <w:t>таблицы 2</w:t>
        </w:r>
      </w:hyperlink>
      <w:r w:rsidRPr="00732DB5">
        <w:rPr>
          <w:sz w:val="28"/>
          <w:szCs w:val="28"/>
        </w:rPr>
        <w:t xml:space="preserve"> "Оценка соответствия инвестиционного проекта количественным критериям" </w:t>
      </w:r>
      <w:hyperlink w:anchor="sub_2010" w:history="1">
        <w:r w:rsidRPr="00732DB5">
          <w:rPr>
            <w:rStyle w:val="a6"/>
            <w:sz w:val="28"/>
            <w:szCs w:val="28"/>
          </w:rPr>
          <w:t>приложения N 1</w:t>
        </w:r>
      </w:hyperlink>
      <w:r w:rsidRPr="00732DB5">
        <w:rPr>
          <w:sz w:val="28"/>
          <w:szCs w:val="28"/>
        </w:rPr>
        <w:t xml:space="preserve"> к настоящей методике.</w:t>
      </w:r>
    </w:p>
    <w:p w:rsidR="00C8095D" w:rsidRPr="00732DB5" w:rsidRDefault="002758B7" w:rsidP="002758B7">
      <w:pPr>
        <w:jc w:val="both"/>
        <w:rPr>
          <w:sz w:val="28"/>
          <w:szCs w:val="28"/>
        </w:rPr>
      </w:pPr>
      <w:bookmarkStart w:id="91" w:name="sub_2304"/>
      <w:r>
        <w:rPr>
          <w:sz w:val="28"/>
          <w:szCs w:val="28"/>
        </w:rPr>
        <w:t xml:space="preserve">        </w:t>
      </w:r>
      <w:r w:rsidR="00C8095D" w:rsidRPr="00732DB5">
        <w:rPr>
          <w:sz w:val="28"/>
          <w:szCs w:val="28"/>
        </w:rPr>
        <w:t>19. Критерий "Значения количественных показателей (показателя) результатов реализации инвестиционного проекта"</w:t>
      </w:r>
    </w:p>
    <w:bookmarkEnd w:id="91"/>
    <w:p w:rsidR="00C8095D" w:rsidRPr="00732DB5" w:rsidRDefault="00C8095D" w:rsidP="002758B7">
      <w:pPr>
        <w:jc w:val="both"/>
        <w:rPr>
          <w:sz w:val="28"/>
          <w:szCs w:val="28"/>
        </w:rPr>
      </w:pPr>
      <w:r w:rsidRPr="00732DB5">
        <w:rPr>
          <w:sz w:val="28"/>
          <w:szCs w:val="28"/>
        </w:rPr>
        <w:t xml:space="preserve">Для присвоения балла, равного 1, представленные заявителем в паспорте инвестиционного </w:t>
      </w:r>
      <w:proofErr w:type="gramStart"/>
      <w:r w:rsidRPr="00732DB5">
        <w:rPr>
          <w:sz w:val="28"/>
          <w:szCs w:val="28"/>
        </w:rPr>
        <w:t>проекта значения количественных показателей результатов его реализации</w:t>
      </w:r>
      <w:proofErr w:type="gramEnd"/>
      <w:r w:rsidRPr="00732DB5">
        <w:rPr>
          <w:sz w:val="28"/>
          <w:szCs w:val="28"/>
        </w:rPr>
        <w:t xml:space="preserve"> должны отвечать следующим требованиям:</w:t>
      </w:r>
    </w:p>
    <w:p w:rsidR="00C8095D" w:rsidRPr="00732DB5" w:rsidRDefault="00C8095D" w:rsidP="002758B7">
      <w:pPr>
        <w:jc w:val="both"/>
        <w:rPr>
          <w:sz w:val="28"/>
          <w:szCs w:val="28"/>
        </w:rPr>
      </w:pPr>
      <w:bookmarkStart w:id="92" w:name="sub_23041"/>
      <w:r w:rsidRPr="00732DB5">
        <w:rPr>
          <w:sz w:val="28"/>
          <w:szCs w:val="28"/>
        </w:rPr>
        <w:t xml:space="preserve">а) наличие показателя (показателей), характеризующих непосредственные (прямые) результаты реализации инвестиционного проекта (мощность объекта капитального строительства, общая площадь объекта, общий строительный объем), с указанием единиц измерения в соответствии с </w:t>
      </w:r>
      <w:hyperlink r:id="rId15" w:history="1">
        <w:r w:rsidRPr="00732DB5">
          <w:rPr>
            <w:rStyle w:val="a6"/>
            <w:sz w:val="28"/>
            <w:szCs w:val="28"/>
          </w:rPr>
          <w:t>Общероссийским классификатором единиц измерения</w:t>
        </w:r>
      </w:hyperlink>
      <w:r w:rsidRPr="00732DB5">
        <w:rPr>
          <w:sz w:val="28"/>
          <w:szCs w:val="28"/>
        </w:rPr>
        <w:t>;</w:t>
      </w:r>
    </w:p>
    <w:p w:rsidR="00C8095D" w:rsidRPr="00732DB5" w:rsidRDefault="00C8095D" w:rsidP="002758B7">
      <w:pPr>
        <w:jc w:val="both"/>
        <w:rPr>
          <w:sz w:val="28"/>
          <w:szCs w:val="28"/>
        </w:rPr>
      </w:pPr>
      <w:bookmarkStart w:id="93" w:name="sub_23042"/>
      <w:bookmarkEnd w:id="92"/>
      <w:r w:rsidRPr="00732DB5">
        <w:rPr>
          <w:sz w:val="28"/>
          <w:szCs w:val="28"/>
        </w:rPr>
        <w:t>б) наличие не менее одного показателя, характеризующего конечные социально-экономические результаты реализации проекта.</w:t>
      </w:r>
    </w:p>
    <w:p w:rsidR="00C8095D" w:rsidRPr="00732DB5" w:rsidRDefault="002758B7" w:rsidP="002758B7">
      <w:pPr>
        <w:jc w:val="both"/>
        <w:rPr>
          <w:sz w:val="28"/>
          <w:szCs w:val="28"/>
        </w:rPr>
      </w:pPr>
      <w:bookmarkStart w:id="94" w:name="sub_2305"/>
      <w:bookmarkEnd w:id="93"/>
      <w:r>
        <w:rPr>
          <w:sz w:val="28"/>
          <w:szCs w:val="28"/>
        </w:rPr>
        <w:t xml:space="preserve">        </w:t>
      </w:r>
      <w:r w:rsidR="00C8095D" w:rsidRPr="00732DB5">
        <w:rPr>
          <w:sz w:val="28"/>
          <w:szCs w:val="28"/>
        </w:rPr>
        <w:t>20. Критерий "Отношение сметной стоимости инвестиционного проекта к значениям количественных показателей (показателя) результатов реализации инвестиционного проекта"</w:t>
      </w:r>
    </w:p>
    <w:bookmarkEnd w:id="94"/>
    <w:p w:rsidR="00C8095D" w:rsidRPr="00732DB5" w:rsidRDefault="00C8095D" w:rsidP="002758B7">
      <w:pPr>
        <w:jc w:val="both"/>
        <w:rPr>
          <w:sz w:val="28"/>
          <w:szCs w:val="28"/>
        </w:rPr>
      </w:pPr>
      <w:r w:rsidRPr="00732DB5">
        <w:rPr>
          <w:sz w:val="28"/>
          <w:szCs w:val="28"/>
        </w:rPr>
        <w:t>Сметная стоимость объекта капитального строительства, создаваемого в рамках реализации инвестиционного проекта, указывается в ценах года получения положительного заключения государственной экспертизы проектной документации, а при его отсутствии - в ценах года представления паспорта инвестиционного проекта (с указанием года ее определения).</w:t>
      </w:r>
    </w:p>
    <w:p w:rsidR="00C8095D" w:rsidRPr="00732DB5" w:rsidRDefault="00C8095D" w:rsidP="002758B7">
      <w:pPr>
        <w:jc w:val="both"/>
        <w:rPr>
          <w:sz w:val="28"/>
          <w:szCs w:val="28"/>
        </w:rPr>
      </w:pPr>
      <w:r w:rsidRPr="00732DB5">
        <w:rPr>
          <w:sz w:val="28"/>
          <w:szCs w:val="28"/>
        </w:rPr>
        <w:t>Балл, равный 1, присваивается проекту, если значение отношения сметной стоимости объекта капитального строительства к количественным показателям (показателю) результатов реализации проекта не превышает аналогичного значения (значений) показателя (показателей) по проектам-аналогам.</w:t>
      </w:r>
    </w:p>
    <w:p w:rsidR="00C8095D" w:rsidRPr="00732DB5" w:rsidRDefault="00C8095D" w:rsidP="002758B7">
      <w:pPr>
        <w:jc w:val="both"/>
        <w:rPr>
          <w:sz w:val="28"/>
          <w:szCs w:val="28"/>
        </w:rPr>
      </w:pPr>
      <w:r w:rsidRPr="00732DB5">
        <w:rPr>
          <w:sz w:val="28"/>
          <w:szCs w:val="28"/>
        </w:rPr>
        <w:t>Балл, равный 0,5, присваивается проекту, если значение отношения сметной стоимости предлагаемого объекта капитального строительства к его количественным показателям (показателю) превышает значение указанного отношения по проекту-аналогу не более чем на 5 процентов.</w:t>
      </w:r>
    </w:p>
    <w:p w:rsidR="00C8095D" w:rsidRPr="00732DB5" w:rsidRDefault="00C8095D" w:rsidP="002758B7">
      <w:pPr>
        <w:jc w:val="both"/>
        <w:rPr>
          <w:sz w:val="28"/>
          <w:szCs w:val="28"/>
        </w:rPr>
      </w:pPr>
      <w:r w:rsidRPr="00732DB5">
        <w:rPr>
          <w:sz w:val="28"/>
          <w:szCs w:val="28"/>
        </w:rPr>
        <w:lastRenderedPageBreak/>
        <w:t>Балл, равный 0, присваивается проекту, в случае если значение отношения сметной стоимости предлагаемого объекта капитального строительства к его количественным показателям (показателю) превышает значение указанного отношения по проекту-аналогу более чем на 5 процентов хотя бы по одному показателю.</w:t>
      </w:r>
    </w:p>
    <w:p w:rsidR="00C8095D" w:rsidRPr="00732DB5" w:rsidRDefault="00C8095D" w:rsidP="002758B7">
      <w:pPr>
        <w:jc w:val="both"/>
        <w:rPr>
          <w:sz w:val="28"/>
          <w:szCs w:val="28"/>
        </w:rPr>
      </w:pPr>
      <w:r w:rsidRPr="00732DB5">
        <w:rPr>
          <w:sz w:val="28"/>
          <w:szCs w:val="28"/>
        </w:rPr>
        <w:t>При определении значения баллов сметные стоимости объектов капитального строительства, создаваемых (созданных) в ходе реализации проектов-аналогов, должны представляться в ценах года определения сметной стоимости объекта капитального строительства, планируемого к созданию в рамках реализации инвестиционного проекта. Приведение сметной стоимости объектов капитального строительства по проектам-аналогам к указанному уровню цен должно осуществляться с использованием индексов-дефляторов инвестиций в основной капитал за счет всех источников финансирования, разработанных Министерством экономического развития Российской Федерации в составе сценарных условий и основных параметров прогноза социально-экономического развития Российской Федерации.</w:t>
      </w:r>
    </w:p>
    <w:p w:rsidR="00C8095D" w:rsidRPr="00732DB5" w:rsidRDefault="00CA20EB" w:rsidP="00CA20EB">
      <w:pPr>
        <w:jc w:val="both"/>
        <w:rPr>
          <w:sz w:val="28"/>
          <w:szCs w:val="28"/>
        </w:rPr>
      </w:pPr>
      <w:bookmarkStart w:id="95" w:name="sub_2306"/>
      <w:r>
        <w:rPr>
          <w:sz w:val="28"/>
          <w:szCs w:val="28"/>
        </w:rPr>
        <w:t xml:space="preserve">        </w:t>
      </w:r>
      <w:r w:rsidR="00C8095D" w:rsidRPr="00732DB5">
        <w:rPr>
          <w:sz w:val="28"/>
          <w:szCs w:val="28"/>
        </w:rPr>
        <w:t xml:space="preserve">21. </w:t>
      </w:r>
      <w:proofErr w:type="gramStart"/>
      <w:r w:rsidR="00C8095D" w:rsidRPr="00732DB5">
        <w:rPr>
          <w:sz w:val="28"/>
          <w:szCs w:val="28"/>
        </w:rPr>
        <w:t>Критерий "Наличие потребителей продукции (услуг), создаваемой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 капитального строительства"</w:t>
      </w:r>
      <w:proofErr w:type="gramEnd"/>
    </w:p>
    <w:bookmarkEnd w:id="95"/>
    <w:p w:rsidR="00C8095D" w:rsidRPr="00732DB5" w:rsidRDefault="00C8095D" w:rsidP="00CA20EB">
      <w:pPr>
        <w:jc w:val="both"/>
        <w:rPr>
          <w:sz w:val="28"/>
          <w:szCs w:val="28"/>
        </w:rPr>
      </w:pPr>
      <w:r w:rsidRPr="00732DB5">
        <w:rPr>
          <w:sz w:val="28"/>
          <w:szCs w:val="28"/>
        </w:rPr>
        <w:t>Заявитель приводит обоснование спроса (потребности) на продукцию (услуги), создаваемую в результате реализации инвестиционного проекта.</w:t>
      </w:r>
    </w:p>
    <w:p w:rsidR="00C8095D" w:rsidRPr="00732DB5" w:rsidRDefault="00C8095D" w:rsidP="00CA20EB">
      <w:pPr>
        <w:jc w:val="both"/>
        <w:rPr>
          <w:sz w:val="28"/>
          <w:szCs w:val="28"/>
        </w:rPr>
      </w:pPr>
      <w:r w:rsidRPr="00732DB5">
        <w:rPr>
          <w:sz w:val="28"/>
          <w:szCs w:val="28"/>
        </w:rPr>
        <w:t>Балл, равный 1, присваивается, если проектная мощность (намечаемый объем производства продукции, оказания услуг) создаваемого (реконструируемого) в рамках реализации инвестиционного проекта объекта капитального строительства соответствует (или менее) потребности в данной продукции (услугах).</w:t>
      </w:r>
    </w:p>
    <w:p w:rsidR="00C8095D" w:rsidRPr="00732DB5" w:rsidRDefault="00C8095D" w:rsidP="00CA20EB">
      <w:pPr>
        <w:jc w:val="both"/>
        <w:rPr>
          <w:sz w:val="28"/>
          <w:szCs w:val="28"/>
        </w:rPr>
      </w:pPr>
      <w:r w:rsidRPr="00732DB5">
        <w:rPr>
          <w:sz w:val="28"/>
          <w:szCs w:val="28"/>
        </w:rPr>
        <w:t>Балл, равный 0,5, присваивается, если потребность в данной продукции (услугах) обеспечивается уровнем использования проектной мощности создаваемого (реконструируемого) в рамках реализации инвестиционного проекта объекта капитального строительства в размере менее 100 процентов, но не ниже 75 процентов проектной мощности.</w:t>
      </w:r>
    </w:p>
    <w:p w:rsidR="00C8095D" w:rsidRPr="00732DB5" w:rsidRDefault="00C8095D" w:rsidP="00CA20EB">
      <w:pPr>
        <w:jc w:val="both"/>
        <w:rPr>
          <w:sz w:val="28"/>
          <w:szCs w:val="28"/>
        </w:rPr>
      </w:pPr>
      <w:r w:rsidRPr="00732DB5">
        <w:rPr>
          <w:sz w:val="28"/>
          <w:szCs w:val="28"/>
        </w:rPr>
        <w:t>Балл, равный 0, присваивается, если потребность в данной продукции (услугах) обеспечивается уровнем использования проектной мощности создаваемого (реконструируемого) в рамках реализации инвестиционного проекта объекта капитального строительства в размере менее 75 процентов проектной мощности.</w:t>
      </w:r>
    </w:p>
    <w:p w:rsidR="00C8095D" w:rsidRPr="00732DB5" w:rsidRDefault="00C8095D" w:rsidP="00CA20EB">
      <w:pPr>
        <w:jc w:val="both"/>
        <w:rPr>
          <w:sz w:val="28"/>
          <w:szCs w:val="28"/>
        </w:rPr>
      </w:pPr>
      <w:r w:rsidRPr="00732DB5">
        <w:rPr>
          <w:sz w:val="28"/>
          <w:szCs w:val="28"/>
        </w:rPr>
        <w:t>Потребность в продукции (услугах) определяется на момент ввода создаваемого (реконструируемого) в рамках реализации инвестиционного проекта объекта капитального строительства с учетом уже созданных и создаваемых мощностей в данной сфере деятельности.</w:t>
      </w:r>
    </w:p>
    <w:p w:rsidR="00C8095D" w:rsidRPr="00732DB5" w:rsidRDefault="00CA20EB" w:rsidP="00CA20EB">
      <w:pPr>
        <w:jc w:val="both"/>
        <w:rPr>
          <w:sz w:val="28"/>
          <w:szCs w:val="28"/>
        </w:rPr>
      </w:pPr>
      <w:bookmarkStart w:id="96" w:name="sub_2307"/>
      <w:r>
        <w:rPr>
          <w:sz w:val="28"/>
          <w:szCs w:val="28"/>
        </w:rPr>
        <w:t xml:space="preserve">        </w:t>
      </w:r>
      <w:r w:rsidR="00C8095D" w:rsidRPr="00732DB5">
        <w:rPr>
          <w:sz w:val="28"/>
          <w:szCs w:val="28"/>
        </w:rPr>
        <w:t>22. Критерий "Отношение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w:t>
      </w:r>
      <w:r>
        <w:rPr>
          <w:sz w:val="28"/>
          <w:szCs w:val="28"/>
        </w:rPr>
        <w:t>ном для муниципальных нужд района.</w:t>
      </w:r>
    </w:p>
    <w:bookmarkEnd w:id="96"/>
    <w:p w:rsidR="00C8095D" w:rsidRPr="00732DB5" w:rsidRDefault="00C8095D" w:rsidP="00CA20EB">
      <w:pPr>
        <w:jc w:val="both"/>
        <w:rPr>
          <w:sz w:val="28"/>
          <w:szCs w:val="28"/>
        </w:rPr>
      </w:pPr>
      <w:r w:rsidRPr="00732DB5">
        <w:rPr>
          <w:sz w:val="28"/>
          <w:szCs w:val="28"/>
        </w:rPr>
        <w:lastRenderedPageBreak/>
        <w:t>Балл, равный 1, присваивается, если 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предусмотренном, для муниципальных нуж</w:t>
      </w:r>
      <w:r w:rsidR="00CA20EB">
        <w:rPr>
          <w:sz w:val="28"/>
          <w:szCs w:val="28"/>
        </w:rPr>
        <w:t>д района</w:t>
      </w:r>
      <w:r w:rsidRPr="00732DB5">
        <w:rPr>
          <w:sz w:val="28"/>
          <w:szCs w:val="28"/>
        </w:rPr>
        <w:t xml:space="preserve"> не превышает 100 процентов.</w:t>
      </w:r>
    </w:p>
    <w:p w:rsidR="00C8095D" w:rsidRPr="00732DB5" w:rsidRDefault="00C8095D" w:rsidP="00CA20EB">
      <w:pPr>
        <w:jc w:val="both"/>
        <w:rPr>
          <w:sz w:val="28"/>
          <w:szCs w:val="28"/>
        </w:rPr>
      </w:pPr>
      <w:r w:rsidRPr="00732DB5">
        <w:rPr>
          <w:sz w:val="28"/>
          <w:szCs w:val="28"/>
        </w:rPr>
        <w:t>Заявитель приводит обоснования спроса (потребности) на услуги (продукцию), создаваемые в результате реализации инвестиционного проекта, для обеспечения проектируемого (нормативного) уровня использования проектной мощности объекта капитального строительства.</w:t>
      </w:r>
    </w:p>
    <w:p w:rsidR="00C8095D" w:rsidRPr="00732DB5" w:rsidRDefault="00CA20EB" w:rsidP="00CA20EB">
      <w:pPr>
        <w:jc w:val="both"/>
        <w:rPr>
          <w:sz w:val="28"/>
          <w:szCs w:val="28"/>
        </w:rPr>
      </w:pPr>
      <w:bookmarkStart w:id="97" w:name="sub_2308"/>
      <w:r>
        <w:rPr>
          <w:sz w:val="28"/>
          <w:szCs w:val="28"/>
        </w:rPr>
        <w:t xml:space="preserve">       </w:t>
      </w:r>
      <w:r w:rsidR="00C8095D" w:rsidRPr="00732DB5">
        <w:rPr>
          <w:sz w:val="28"/>
          <w:szCs w:val="28"/>
        </w:rPr>
        <w:t>23. Критерий "Обеспечение планируемого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bookmarkEnd w:id="97"/>
    <w:p w:rsidR="00C8095D" w:rsidRPr="00732DB5" w:rsidRDefault="00C8095D" w:rsidP="00CA20EB">
      <w:pPr>
        <w:jc w:val="both"/>
        <w:rPr>
          <w:sz w:val="28"/>
          <w:szCs w:val="28"/>
        </w:rPr>
      </w:pPr>
      <w:r w:rsidRPr="00732DB5">
        <w:rPr>
          <w:sz w:val="28"/>
          <w:szCs w:val="28"/>
        </w:rPr>
        <w:t>Заявитель приводит обоснование планируемого обеспечения создаваемого (реконструируемого) объекта капитального строительства инженерной и транспортной инфраструктурой.</w:t>
      </w:r>
    </w:p>
    <w:p w:rsidR="00C8095D" w:rsidRPr="00732DB5" w:rsidRDefault="00C8095D" w:rsidP="00CA20EB">
      <w:pPr>
        <w:jc w:val="both"/>
        <w:rPr>
          <w:sz w:val="28"/>
          <w:szCs w:val="28"/>
        </w:rPr>
      </w:pPr>
      <w:r w:rsidRPr="00732DB5">
        <w:rPr>
          <w:sz w:val="28"/>
          <w:szCs w:val="28"/>
        </w:rPr>
        <w:t>Балл равен 1 в случаях:</w:t>
      </w:r>
    </w:p>
    <w:p w:rsidR="00C8095D" w:rsidRPr="00732DB5" w:rsidRDefault="00C8095D" w:rsidP="00CA20EB">
      <w:pPr>
        <w:jc w:val="both"/>
        <w:rPr>
          <w:sz w:val="28"/>
          <w:szCs w:val="28"/>
        </w:rPr>
      </w:pPr>
      <w:bookmarkStart w:id="98" w:name="sub_23081"/>
      <w:r w:rsidRPr="00732DB5">
        <w:rPr>
          <w:sz w:val="28"/>
          <w:szCs w:val="28"/>
        </w:rPr>
        <w:t>а) если на площадке, отводимой под предлагаемое строительство, уже имеются все виды инженерной и транспортной инфраструктуры в необходимых объемах;</w:t>
      </w:r>
    </w:p>
    <w:p w:rsidR="00C8095D" w:rsidRPr="00732DB5" w:rsidRDefault="00C8095D" w:rsidP="00CA20EB">
      <w:pPr>
        <w:jc w:val="both"/>
        <w:rPr>
          <w:sz w:val="28"/>
          <w:szCs w:val="28"/>
        </w:rPr>
      </w:pPr>
      <w:bookmarkStart w:id="99" w:name="sub_23082"/>
      <w:bookmarkEnd w:id="98"/>
      <w:r w:rsidRPr="00732DB5">
        <w:rPr>
          <w:sz w:val="28"/>
          <w:szCs w:val="28"/>
        </w:rPr>
        <w:t>б) если для предполагаемого объекта капитального строительства в силу его функционального назначения инженерная и транспортная инфраструктура не требуется (например, берегоукрепительные работы).</w:t>
      </w:r>
    </w:p>
    <w:bookmarkEnd w:id="99"/>
    <w:p w:rsidR="00C8095D" w:rsidRPr="00732DB5" w:rsidRDefault="00C8095D" w:rsidP="00CA20EB">
      <w:pPr>
        <w:jc w:val="both"/>
        <w:rPr>
          <w:sz w:val="28"/>
          <w:szCs w:val="28"/>
        </w:rPr>
      </w:pPr>
      <w:r w:rsidRPr="00732DB5">
        <w:rPr>
          <w:sz w:val="28"/>
          <w:szCs w:val="28"/>
        </w:rPr>
        <w:t>Балл равен 0,5, если средневзвешенный уровень обеспеченности планируемого объекта капитального строительства инженерной и транспортной инфраструктурой менее 100 процентов, но не менее 75 процентов от требуемого объема, и инвестиционным проектом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w:t>
      </w:r>
    </w:p>
    <w:p w:rsidR="00C8095D" w:rsidRPr="00732DB5" w:rsidRDefault="00C8095D" w:rsidP="00CA20EB">
      <w:pPr>
        <w:jc w:val="both"/>
        <w:rPr>
          <w:sz w:val="28"/>
          <w:szCs w:val="28"/>
        </w:rPr>
      </w:pPr>
      <w:r w:rsidRPr="00732DB5">
        <w:rPr>
          <w:sz w:val="28"/>
          <w:szCs w:val="28"/>
        </w:rPr>
        <w:t>Балл равен 0, если средневзвешенный уровень обеспеченности планируемого объекта капитального строительства инженерной и транспортной инфраструктурой менее 75 процентов от требуемого объема и инвестиционным проектом не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w:t>
      </w:r>
    </w:p>
    <w:p w:rsidR="00C8095D" w:rsidRPr="00732DB5" w:rsidRDefault="00C8095D" w:rsidP="00CA20EB">
      <w:pPr>
        <w:jc w:val="both"/>
        <w:rPr>
          <w:sz w:val="28"/>
          <w:szCs w:val="28"/>
        </w:rPr>
      </w:pPr>
      <w:r w:rsidRPr="00732DB5">
        <w:rPr>
          <w:sz w:val="28"/>
          <w:szCs w:val="28"/>
        </w:rPr>
        <w:t>Средневзвешенный уровень обеспеченности инженерной и транспортной инфраструктурой рассчитывается:</w:t>
      </w:r>
    </w:p>
    <w:p w:rsidR="00C8095D" w:rsidRPr="00732DB5" w:rsidRDefault="00C8095D" w:rsidP="00CA20EB">
      <w:pPr>
        <w:ind w:firstLine="698"/>
        <w:jc w:val="both"/>
        <w:rPr>
          <w:sz w:val="28"/>
          <w:szCs w:val="28"/>
        </w:rPr>
      </w:pPr>
      <w:r>
        <w:rPr>
          <w:noProof/>
          <w:sz w:val="28"/>
          <w:szCs w:val="28"/>
        </w:rPr>
        <w:drawing>
          <wp:inline distT="0" distB="0" distL="0" distR="0">
            <wp:extent cx="904875" cy="628650"/>
            <wp:effectExtent l="1905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srcRect/>
                    <a:stretch>
                      <a:fillRect/>
                    </a:stretch>
                  </pic:blipFill>
                  <pic:spPr bwMode="auto">
                    <a:xfrm>
                      <a:off x="0" y="0"/>
                      <a:ext cx="904875" cy="628650"/>
                    </a:xfrm>
                    <a:prstGeom prst="rect">
                      <a:avLst/>
                    </a:prstGeom>
                    <a:solidFill>
                      <a:srgbClr val="FFFFFF"/>
                    </a:solidFill>
                    <a:ln w="9525">
                      <a:noFill/>
                      <a:miter lim="800000"/>
                      <a:headEnd/>
                      <a:tailEnd/>
                    </a:ln>
                  </pic:spPr>
                </pic:pic>
              </a:graphicData>
            </a:graphic>
          </wp:inline>
        </w:drawing>
      </w:r>
      <w:r w:rsidRPr="00732DB5">
        <w:rPr>
          <w:sz w:val="28"/>
          <w:szCs w:val="28"/>
        </w:rPr>
        <w:t>, где</w:t>
      </w:r>
    </w:p>
    <w:p w:rsidR="00C8095D" w:rsidRPr="00732DB5" w:rsidRDefault="00C8095D" w:rsidP="00CA20EB">
      <w:pPr>
        <w:jc w:val="both"/>
        <w:rPr>
          <w:sz w:val="28"/>
          <w:szCs w:val="28"/>
        </w:rPr>
      </w:pPr>
      <w:r>
        <w:rPr>
          <w:noProof/>
          <w:sz w:val="28"/>
          <w:szCs w:val="28"/>
        </w:rPr>
        <w:drawing>
          <wp:inline distT="0" distB="0" distL="0" distR="0">
            <wp:extent cx="180975" cy="228600"/>
            <wp:effectExtent l="1905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srcRect/>
                    <a:stretch>
                      <a:fillRect/>
                    </a:stretch>
                  </pic:blipFill>
                  <pic:spPr bwMode="auto">
                    <a:xfrm>
                      <a:off x="0" y="0"/>
                      <a:ext cx="180975" cy="228600"/>
                    </a:xfrm>
                    <a:prstGeom prst="rect">
                      <a:avLst/>
                    </a:prstGeom>
                    <a:solidFill>
                      <a:srgbClr val="FFFFFF"/>
                    </a:solidFill>
                    <a:ln w="9525">
                      <a:noFill/>
                      <a:miter lim="800000"/>
                      <a:headEnd/>
                      <a:tailEnd/>
                    </a:ln>
                  </pic:spPr>
                </pic:pic>
              </a:graphicData>
            </a:graphic>
          </wp:inline>
        </w:drawing>
      </w:r>
      <w:r w:rsidRPr="00732DB5">
        <w:rPr>
          <w:sz w:val="28"/>
          <w:szCs w:val="28"/>
        </w:rPr>
        <w:t xml:space="preserve"> - уровень обеспеченности i-м видом инженерной и транспортной инфраструктуры (энергоснабжение, водоснабжение, теплоснабжение, телефонная связь, объекты транспортной инфраструктуры), в процентах;</w:t>
      </w:r>
    </w:p>
    <w:p w:rsidR="00C8095D" w:rsidRDefault="00C8095D" w:rsidP="00CA20EB">
      <w:pPr>
        <w:jc w:val="both"/>
        <w:rPr>
          <w:sz w:val="28"/>
          <w:szCs w:val="28"/>
        </w:rPr>
      </w:pPr>
      <w:r>
        <w:rPr>
          <w:noProof/>
          <w:sz w:val="28"/>
          <w:szCs w:val="28"/>
        </w:rPr>
        <w:drawing>
          <wp:inline distT="0" distB="0" distL="0" distR="0">
            <wp:extent cx="123825" cy="20002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srcRect/>
                    <a:stretch>
                      <a:fillRect/>
                    </a:stretch>
                  </pic:blipFill>
                  <pic:spPr bwMode="auto">
                    <a:xfrm>
                      <a:off x="0" y="0"/>
                      <a:ext cx="123825" cy="200025"/>
                    </a:xfrm>
                    <a:prstGeom prst="rect">
                      <a:avLst/>
                    </a:prstGeom>
                    <a:solidFill>
                      <a:srgbClr val="FFFFFF"/>
                    </a:solidFill>
                    <a:ln w="9525">
                      <a:noFill/>
                      <a:miter lim="800000"/>
                      <a:headEnd/>
                      <a:tailEnd/>
                    </a:ln>
                  </pic:spPr>
                </pic:pic>
              </a:graphicData>
            </a:graphic>
          </wp:inline>
        </w:drawing>
      </w:r>
      <w:r w:rsidRPr="00732DB5">
        <w:rPr>
          <w:sz w:val="28"/>
          <w:szCs w:val="28"/>
        </w:rPr>
        <w:t xml:space="preserve"> - количество видов необходимой инженерной и транспортной инфраструктуры.</w:t>
      </w:r>
    </w:p>
    <w:p w:rsidR="00CA20EB" w:rsidRDefault="00CA20EB" w:rsidP="00CA20EB">
      <w:pPr>
        <w:jc w:val="both"/>
        <w:rPr>
          <w:sz w:val="28"/>
          <w:szCs w:val="28"/>
        </w:rPr>
      </w:pPr>
    </w:p>
    <w:p w:rsidR="00CA20EB" w:rsidRPr="00CA20EB" w:rsidRDefault="00CA20EB" w:rsidP="00CA20EB">
      <w:pPr>
        <w:jc w:val="center"/>
        <w:rPr>
          <w:b/>
          <w:sz w:val="28"/>
          <w:szCs w:val="28"/>
        </w:rPr>
      </w:pPr>
      <w:r w:rsidRPr="00CA20EB">
        <w:rPr>
          <w:b/>
          <w:sz w:val="28"/>
          <w:szCs w:val="28"/>
        </w:rPr>
        <w:t>ΙV. Расчет интегральной оценки эффективности</w:t>
      </w:r>
    </w:p>
    <w:p w:rsidR="00C8095D" w:rsidRPr="00732DB5" w:rsidRDefault="00C8095D" w:rsidP="00C8095D">
      <w:pPr>
        <w:rPr>
          <w:sz w:val="28"/>
          <w:szCs w:val="28"/>
        </w:rPr>
      </w:pPr>
    </w:p>
    <w:p w:rsidR="00C8095D" w:rsidRPr="00732DB5" w:rsidRDefault="00CA20EB" w:rsidP="00CA20EB">
      <w:pPr>
        <w:jc w:val="both"/>
        <w:rPr>
          <w:sz w:val="28"/>
          <w:szCs w:val="28"/>
        </w:rPr>
      </w:pPr>
      <w:bookmarkStart w:id="100" w:name="sub_2401"/>
      <w:r>
        <w:rPr>
          <w:sz w:val="28"/>
          <w:szCs w:val="28"/>
        </w:rPr>
        <w:t xml:space="preserve">      </w:t>
      </w:r>
      <w:r w:rsidR="00C8095D" w:rsidRPr="00732DB5">
        <w:rPr>
          <w:sz w:val="28"/>
          <w:szCs w:val="28"/>
        </w:rPr>
        <w:t>24. Интегральная оценка (</w:t>
      </w:r>
      <w:proofErr w:type="spellStart"/>
      <w:r w:rsidR="00C8095D" w:rsidRPr="00732DB5">
        <w:rPr>
          <w:sz w:val="28"/>
          <w:szCs w:val="28"/>
        </w:rPr>
        <w:t>Эинт</w:t>
      </w:r>
      <w:proofErr w:type="spellEnd"/>
      <w:r w:rsidR="00C8095D" w:rsidRPr="00732DB5">
        <w:rPr>
          <w:sz w:val="28"/>
          <w:szCs w:val="28"/>
        </w:rPr>
        <w:t>) определяется как средневзвешенная сумма оценок эффективности на основе качественных и количественных критериев по следующей формуле:</w:t>
      </w:r>
      <w:bookmarkEnd w:id="100"/>
    </w:p>
    <w:p w:rsidR="00C8095D" w:rsidRPr="00732DB5" w:rsidRDefault="00C8095D" w:rsidP="00CA20EB">
      <w:pPr>
        <w:ind w:firstLine="698"/>
        <w:jc w:val="both"/>
        <w:rPr>
          <w:sz w:val="28"/>
          <w:szCs w:val="28"/>
        </w:rPr>
      </w:pPr>
      <w:r>
        <w:rPr>
          <w:noProof/>
          <w:sz w:val="28"/>
          <w:szCs w:val="28"/>
        </w:rPr>
        <w:drawing>
          <wp:inline distT="0" distB="0" distL="0" distR="0">
            <wp:extent cx="1628775" cy="228600"/>
            <wp:effectExtent l="1905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srcRect/>
                    <a:stretch>
                      <a:fillRect/>
                    </a:stretch>
                  </pic:blipFill>
                  <pic:spPr bwMode="auto">
                    <a:xfrm>
                      <a:off x="0" y="0"/>
                      <a:ext cx="1628775" cy="228600"/>
                    </a:xfrm>
                    <a:prstGeom prst="rect">
                      <a:avLst/>
                    </a:prstGeom>
                    <a:solidFill>
                      <a:srgbClr val="FFFFFF"/>
                    </a:solidFill>
                    <a:ln w="9525">
                      <a:noFill/>
                      <a:miter lim="800000"/>
                      <a:headEnd/>
                      <a:tailEnd/>
                    </a:ln>
                  </pic:spPr>
                </pic:pic>
              </a:graphicData>
            </a:graphic>
          </wp:inline>
        </w:drawing>
      </w:r>
      <w:r w:rsidRPr="00732DB5">
        <w:rPr>
          <w:sz w:val="28"/>
          <w:szCs w:val="28"/>
        </w:rPr>
        <w:t>, где</w:t>
      </w:r>
    </w:p>
    <w:p w:rsidR="00C8095D" w:rsidRPr="00732DB5" w:rsidRDefault="00C8095D" w:rsidP="00CA20EB">
      <w:pPr>
        <w:jc w:val="both"/>
        <w:rPr>
          <w:sz w:val="28"/>
          <w:szCs w:val="28"/>
        </w:rPr>
      </w:pPr>
      <w:r>
        <w:rPr>
          <w:noProof/>
          <w:sz w:val="28"/>
          <w:szCs w:val="28"/>
        </w:rPr>
        <w:drawing>
          <wp:inline distT="0" distB="0" distL="0" distR="0">
            <wp:extent cx="200025" cy="228600"/>
            <wp:effectExtent l="1905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srcRect/>
                    <a:stretch>
                      <a:fillRect/>
                    </a:stretch>
                  </pic:blipFill>
                  <pic:spPr bwMode="auto">
                    <a:xfrm>
                      <a:off x="0" y="0"/>
                      <a:ext cx="200025" cy="228600"/>
                    </a:xfrm>
                    <a:prstGeom prst="rect">
                      <a:avLst/>
                    </a:prstGeom>
                    <a:solidFill>
                      <a:srgbClr val="FFFFFF"/>
                    </a:solidFill>
                    <a:ln w="9525">
                      <a:noFill/>
                      <a:miter lim="800000"/>
                      <a:headEnd/>
                      <a:tailEnd/>
                    </a:ln>
                  </pic:spPr>
                </pic:pic>
              </a:graphicData>
            </a:graphic>
          </wp:inline>
        </w:drawing>
      </w:r>
      <w:r w:rsidRPr="00732DB5">
        <w:rPr>
          <w:sz w:val="28"/>
          <w:szCs w:val="28"/>
        </w:rPr>
        <w:t xml:space="preserve"> - оценка эффективности на основе качественных критериев;</w:t>
      </w:r>
    </w:p>
    <w:p w:rsidR="00C8095D" w:rsidRPr="00732DB5" w:rsidRDefault="00C8095D" w:rsidP="00CA20EB">
      <w:pPr>
        <w:jc w:val="both"/>
        <w:rPr>
          <w:sz w:val="28"/>
          <w:szCs w:val="28"/>
        </w:rPr>
      </w:pPr>
      <w:r>
        <w:rPr>
          <w:noProof/>
          <w:sz w:val="28"/>
          <w:szCs w:val="28"/>
        </w:rPr>
        <w:drawing>
          <wp:inline distT="0" distB="0" distL="0" distR="0">
            <wp:extent cx="200025" cy="228600"/>
            <wp:effectExtent l="1905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srcRect/>
                    <a:stretch>
                      <a:fillRect/>
                    </a:stretch>
                  </pic:blipFill>
                  <pic:spPr bwMode="auto">
                    <a:xfrm>
                      <a:off x="0" y="0"/>
                      <a:ext cx="200025" cy="228600"/>
                    </a:xfrm>
                    <a:prstGeom prst="rect">
                      <a:avLst/>
                    </a:prstGeom>
                    <a:solidFill>
                      <a:srgbClr val="FFFFFF"/>
                    </a:solidFill>
                    <a:ln w="9525">
                      <a:noFill/>
                      <a:miter lim="800000"/>
                      <a:headEnd/>
                      <a:tailEnd/>
                    </a:ln>
                  </pic:spPr>
                </pic:pic>
              </a:graphicData>
            </a:graphic>
          </wp:inline>
        </w:drawing>
      </w:r>
      <w:r w:rsidRPr="00732DB5">
        <w:rPr>
          <w:sz w:val="28"/>
          <w:szCs w:val="28"/>
        </w:rPr>
        <w:t xml:space="preserve"> - оценка эффективности на основе количественных критериев;</w:t>
      </w:r>
    </w:p>
    <w:p w:rsidR="00C8095D" w:rsidRPr="00732DB5" w:rsidRDefault="00C8095D" w:rsidP="00CA20EB">
      <w:pPr>
        <w:jc w:val="both"/>
        <w:rPr>
          <w:sz w:val="28"/>
          <w:szCs w:val="28"/>
        </w:rPr>
      </w:pPr>
      <w:r>
        <w:rPr>
          <w:noProof/>
          <w:sz w:val="28"/>
          <w:szCs w:val="28"/>
        </w:rPr>
        <w:drawing>
          <wp:inline distT="0" distB="0" distL="0" distR="0">
            <wp:extent cx="304800" cy="20002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srcRect/>
                    <a:stretch>
                      <a:fillRect/>
                    </a:stretch>
                  </pic:blipFill>
                  <pic:spPr bwMode="auto">
                    <a:xfrm>
                      <a:off x="0" y="0"/>
                      <a:ext cx="304800" cy="200025"/>
                    </a:xfrm>
                    <a:prstGeom prst="rect">
                      <a:avLst/>
                    </a:prstGeom>
                    <a:solidFill>
                      <a:srgbClr val="FFFFFF"/>
                    </a:solidFill>
                    <a:ln w="9525">
                      <a:noFill/>
                      <a:miter lim="800000"/>
                      <a:headEnd/>
                      <a:tailEnd/>
                    </a:ln>
                  </pic:spPr>
                </pic:pic>
              </a:graphicData>
            </a:graphic>
          </wp:inline>
        </w:drawing>
      </w:r>
      <w:r w:rsidRPr="00732DB5">
        <w:rPr>
          <w:sz w:val="28"/>
          <w:szCs w:val="28"/>
        </w:rPr>
        <w:t xml:space="preserve"> и </w:t>
      </w:r>
      <w:r>
        <w:rPr>
          <w:noProof/>
          <w:sz w:val="28"/>
          <w:szCs w:val="28"/>
        </w:rPr>
        <w:drawing>
          <wp:inline distT="0" distB="0" distL="0" distR="0">
            <wp:extent cx="304800" cy="200025"/>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cstate="print"/>
                    <a:srcRect/>
                    <a:stretch>
                      <a:fillRect/>
                    </a:stretch>
                  </pic:blipFill>
                  <pic:spPr bwMode="auto">
                    <a:xfrm>
                      <a:off x="0" y="0"/>
                      <a:ext cx="304800" cy="200025"/>
                    </a:xfrm>
                    <a:prstGeom prst="rect">
                      <a:avLst/>
                    </a:prstGeom>
                    <a:solidFill>
                      <a:srgbClr val="FFFFFF"/>
                    </a:solidFill>
                    <a:ln w="9525">
                      <a:noFill/>
                      <a:miter lim="800000"/>
                      <a:headEnd/>
                      <a:tailEnd/>
                    </a:ln>
                  </pic:spPr>
                </pic:pic>
              </a:graphicData>
            </a:graphic>
          </wp:inline>
        </w:drawing>
      </w:r>
      <w:r w:rsidRPr="00732DB5">
        <w:rPr>
          <w:sz w:val="28"/>
          <w:szCs w:val="28"/>
        </w:rPr>
        <w:t xml:space="preserve"> - весовые коэффициенты оценок эффективности на основе качественных и количественных критериев соответственно.</w:t>
      </w:r>
    </w:p>
    <w:p w:rsidR="00C8095D" w:rsidRPr="00732DB5" w:rsidRDefault="00C8095D" w:rsidP="00CA20EB">
      <w:pPr>
        <w:jc w:val="both"/>
        <w:rPr>
          <w:sz w:val="28"/>
          <w:szCs w:val="28"/>
        </w:rPr>
      </w:pPr>
      <w:r w:rsidRPr="00732DB5">
        <w:rPr>
          <w:sz w:val="28"/>
          <w:szCs w:val="28"/>
        </w:rPr>
        <w:t xml:space="preserve">Расчет интегральной оценки приведен в </w:t>
      </w:r>
      <w:hyperlink w:anchor="sub_20003" w:history="1">
        <w:r w:rsidRPr="00732DB5">
          <w:rPr>
            <w:rStyle w:val="a6"/>
            <w:sz w:val="28"/>
            <w:szCs w:val="28"/>
          </w:rPr>
          <w:t>таблице 3</w:t>
        </w:r>
      </w:hyperlink>
      <w:r w:rsidRPr="00732DB5">
        <w:rPr>
          <w:sz w:val="28"/>
          <w:szCs w:val="28"/>
        </w:rPr>
        <w:t xml:space="preserve"> "Расчет интегральной оценки эффективности инвестиционного проекта" </w:t>
      </w:r>
      <w:hyperlink w:anchor="sub_2010" w:history="1">
        <w:r w:rsidRPr="00732DB5">
          <w:rPr>
            <w:rStyle w:val="a6"/>
            <w:sz w:val="28"/>
            <w:szCs w:val="28"/>
          </w:rPr>
          <w:t>приложения N 1</w:t>
        </w:r>
      </w:hyperlink>
      <w:r w:rsidRPr="00732DB5">
        <w:rPr>
          <w:sz w:val="28"/>
          <w:szCs w:val="28"/>
        </w:rPr>
        <w:t xml:space="preserve"> к настоящей методике.</w:t>
      </w:r>
    </w:p>
    <w:p w:rsidR="00C8095D" w:rsidRPr="00732DB5" w:rsidRDefault="00CA20EB" w:rsidP="00CA20EB">
      <w:pPr>
        <w:jc w:val="both"/>
        <w:rPr>
          <w:sz w:val="28"/>
          <w:szCs w:val="28"/>
        </w:rPr>
      </w:pPr>
      <w:bookmarkStart w:id="101" w:name="sub_2402"/>
      <w:r>
        <w:rPr>
          <w:sz w:val="28"/>
          <w:szCs w:val="28"/>
        </w:rPr>
        <w:t xml:space="preserve">     </w:t>
      </w:r>
      <w:r w:rsidR="00C8095D" w:rsidRPr="00732DB5">
        <w:rPr>
          <w:sz w:val="28"/>
          <w:szCs w:val="28"/>
        </w:rPr>
        <w:t>25. При осуществлении оценки эффективности предельное (минимальное) значение интегральной оценки устанавливается равным 70 процентам. Соответствие или превышение числового значения интегральной оценки</w:t>
      </w:r>
      <w:r w:rsidR="004A7EEA">
        <w:rPr>
          <w:sz w:val="28"/>
          <w:szCs w:val="28"/>
        </w:rPr>
        <w:t>,</w:t>
      </w:r>
      <w:r w:rsidR="00C8095D" w:rsidRPr="00732DB5">
        <w:rPr>
          <w:sz w:val="28"/>
          <w:szCs w:val="28"/>
        </w:rPr>
        <w:t xml:space="preserve"> установленному предельному значению свидетельствует об эффективности инвестиционного проекта и целесообразности его финансирования полностью или частично за счет средств районного бюджета.</w:t>
      </w:r>
    </w:p>
    <w:bookmarkEnd w:id="101"/>
    <w:p w:rsidR="00C8095D" w:rsidRPr="00732DB5" w:rsidRDefault="00C8095D" w:rsidP="00C8095D">
      <w:pPr>
        <w:rPr>
          <w:sz w:val="28"/>
          <w:szCs w:val="28"/>
        </w:rPr>
      </w:pPr>
    </w:p>
    <w:p w:rsidR="00C8095D" w:rsidRPr="00732DB5" w:rsidRDefault="00C8095D" w:rsidP="00C8095D">
      <w:pPr>
        <w:ind w:firstLine="698"/>
        <w:jc w:val="right"/>
        <w:rPr>
          <w:sz w:val="28"/>
          <w:szCs w:val="28"/>
        </w:rPr>
      </w:pPr>
    </w:p>
    <w:p w:rsidR="00C8095D" w:rsidRPr="00732DB5" w:rsidRDefault="00C8095D" w:rsidP="00C8095D">
      <w:pPr>
        <w:ind w:firstLine="698"/>
        <w:jc w:val="right"/>
        <w:rPr>
          <w:sz w:val="28"/>
          <w:szCs w:val="28"/>
        </w:rPr>
      </w:pPr>
    </w:p>
    <w:p w:rsidR="00C8095D" w:rsidRPr="00732DB5" w:rsidRDefault="00C8095D" w:rsidP="00C8095D">
      <w:pPr>
        <w:ind w:firstLine="698"/>
        <w:jc w:val="right"/>
        <w:rPr>
          <w:sz w:val="28"/>
          <w:szCs w:val="28"/>
        </w:rPr>
      </w:pPr>
    </w:p>
    <w:p w:rsidR="00C8095D" w:rsidRPr="00732DB5" w:rsidRDefault="00C8095D" w:rsidP="00C8095D">
      <w:pPr>
        <w:ind w:firstLine="698"/>
        <w:jc w:val="right"/>
        <w:rPr>
          <w:sz w:val="28"/>
          <w:szCs w:val="28"/>
        </w:rPr>
      </w:pPr>
    </w:p>
    <w:p w:rsidR="00C8095D" w:rsidRPr="00732DB5" w:rsidRDefault="00C8095D" w:rsidP="00C8095D">
      <w:pPr>
        <w:ind w:firstLine="698"/>
        <w:jc w:val="right"/>
        <w:rPr>
          <w:sz w:val="28"/>
          <w:szCs w:val="28"/>
        </w:rPr>
      </w:pPr>
    </w:p>
    <w:p w:rsidR="00C8095D" w:rsidRPr="00732DB5" w:rsidRDefault="00C8095D" w:rsidP="00C8095D">
      <w:pPr>
        <w:ind w:firstLine="698"/>
        <w:jc w:val="right"/>
        <w:rPr>
          <w:sz w:val="28"/>
          <w:szCs w:val="28"/>
        </w:rPr>
      </w:pPr>
    </w:p>
    <w:p w:rsidR="00C8095D" w:rsidRPr="00732DB5" w:rsidRDefault="00C8095D" w:rsidP="00C8095D">
      <w:pPr>
        <w:ind w:firstLine="698"/>
        <w:jc w:val="right"/>
        <w:rPr>
          <w:sz w:val="28"/>
          <w:szCs w:val="28"/>
        </w:rPr>
      </w:pPr>
    </w:p>
    <w:p w:rsidR="00CA20EB" w:rsidRDefault="00CA20EB"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Default="007735F5" w:rsidP="00FB0805">
      <w:pPr>
        <w:rPr>
          <w:sz w:val="28"/>
          <w:szCs w:val="28"/>
        </w:rPr>
      </w:pPr>
    </w:p>
    <w:p w:rsidR="007735F5" w:rsidRPr="00732DB5" w:rsidRDefault="007735F5" w:rsidP="00FB0805">
      <w:pPr>
        <w:rPr>
          <w:sz w:val="28"/>
          <w:szCs w:val="28"/>
        </w:rPr>
      </w:pPr>
    </w:p>
    <w:p w:rsidR="00C8095D" w:rsidRPr="00A03349" w:rsidRDefault="00C8095D" w:rsidP="00C8095D">
      <w:pPr>
        <w:ind w:firstLine="698"/>
        <w:jc w:val="right"/>
        <w:rPr>
          <w:rStyle w:val="a7"/>
          <w:b w:val="0"/>
          <w:sz w:val="28"/>
          <w:szCs w:val="28"/>
        </w:rPr>
      </w:pPr>
      <w:bookmarkStart w:id="102" w:name="sub_2010"/>
      <w:r w:rsidRPr="00A03349">
        <w:rPr>
          <w:rStyle w:val="a7"/>
          <w:b w:val="0"/>
          <w:sz w:val="28"/>
          <w:szCs w:val="28"/>
        </w:rPr>
        <w:lastRenderedPageBreak/>
        <w:t>Приложение N 1</w:t>
      </w:r>
      <w:r w:rsidRPr="00A03349">
        <w:rPr>
          <w:rStyle w:val="a7"/>
          <w:b w:val="0"/>
          <w:sz w:val="28"/>
          <w:szCs w:val="28"/>
        </w:rPr>
        <w:br/>
        <w:t>к</w:t>
      </w:r>
      <w:r w:rsidR="00CA20EB" w:rsidRPr="00A03349">
        <w:rPr>
          <w:rStyle w:val="a7"/>
          <w:b w:val="0"/>
          <w:sz w:val="28"/>
          <w:szCs w:val="28"/>
        </w:rPr>
        <w:t xml:space="preserve"> Методике</w:t>
      </w:r>
    </w:p>
    <w:p w:rsidR="00CA20EB" w:rsidRDefault="00CA20EB" w:rsidP="00C8095D">
      <w:pPr>
        <w:ind w:firstLine="698"/>
        <w:jc w:val="right"/>
        <w:rPr>
          <w:rStyle w:val="a7"/>
          <w:sz w:val="28"/>
          <w:szCs w:val="28"/>
        </w:rPr>
      </w:pPr>
    </w:p>
    <w:p w:rsidR="00B97B37" w:rsidRDefault="00CA20EB" w:rsidP="00CA20EB">
      <w:pPr>
        <w:ind w:firstLine="698"/>
        <w:jc w:val="center"/>
        <w:rPr>
          <w:rStyle w:val="a7"/>
          <w:sz w:val="28"/>
          <w:szCs w:val="28"/>
        </w:rPr>
      </w:pPr>
      <w:r>
        <w:rPr>
          <w:rStyle w:val="a7"/>
          <w:sz w:val="28"/>
          <w:szCs w:val="28"/>
        </w:rPr>
        <w:t xml:space="preserve">Расчет </w:t>
      </w:r>
    </w:p>
    <w:p w:rsidR="00CA20EB" w:rsidRDefault="00CA20EB" w:rsidP="00CA20EB">
      <w:pPr>
        <w:ind w:firstLine="698"/>
        <w:jc w:val="center"/>
        <w:rPr>
          <w:rStyle w:val="a7"/>
          <w:sz w:val="28"/>
          <w:szCs w:val="28"/>
        </w:rPr>
      </w:pPr>
      <w:r>
        <w:rPr>
          <w:rStyle w:val="a7"/>
          <w:sz w:val="28"/>
          <w:szCs w:val="28"/>
        </w:rPr>
        <w:t>оценки эффективности инвестиционного проекта</w:t>
      </w:r>
    </w:p>
    <w:p w:rsidR="00CA20EB" w:rsidRPr="00732DB5" w:rsidRDefault="00CA20EB" w:rsidP="00CA20EB">
      <w:pPr>
        <w:ind w:firstLine="698"/>
        <w:rPr>
          <w:sz w:val="28"/>
          <w:szCs w:val="28"/>
        </w:rPr>
      </w:pPr>
    </w:p>
    <w:bookmarkEnd w:id="102"/>
    <w:p w:rsidR="00C8095D" w:rsidRPr="00732DB5" w:rsidRDefault="00C8095D" w:rsidP="00C8095D">
      <w:pPr>
        <w:rPr>
          <w:sz w:val="28"/>
          <w:szCs w:val="28"/>
        </w:rPr>
      </w:pPr>
    </w:p>
    <w:tbl>
      <w:tblPr>
        <w:tblW w:w="9621" w:type="dxa"/>
        <w:tblInd w:w="-15" w:type="dxa"/>
        <w:tblLayout w:type="fixed"/>
        <w:tblLook w:val="0000"/>
      </w:tblPr>
      <w:tblGrid>
        <w:gridCol w:w="420"/>
        <w:gridCol w:w="2097"/>
        <w:gridCol w:w="839"/>
        <w:gridCol w:w="154"/>
        <w:gridCol w:w="851"/>
        <w:gridCol w:w="533"/>
        <w:gridCol w:w="884"/>
        <w:gridCol w:w="95"/>
        <w:gridCol w:w="1117"/>
        <w:gridCol w:w="348"/>
        <w:gridCol w:w="911"/>
        <w:gridCol w:w="1372"/>
      </w:tblGrid>
      <w:tr w:rsidR="00C8095D" w:rsidRPr="00732DB5" w:rsidTr="00FB0805">
        <w:tc>
          <w:tcPr>
            <w:tcW w:w="9621" w:type="dxa"/>
            <w:gridSpan w:val="12"/>
            <w:shd w:val="clear" w:color="auto" w:fill="auto"/>
          </w:tcPr>
          <w:p w:rsidR="00C8095D" w:rsidRPr="00732DB5" w:rsidRDefault="00C8095D" w:rsidP="00466A26">
            <w:pPr>
              <w:pStyle w:val="a8"/>
              <w:rPr>
                <w:sz w:val="28"/>
                <w:szCs w:val="28"/>
              </w:rPr>
            </w:pPr>
            <w:r w:rsidRPr="00732DB5">
              <w:rPr>
                <w:sz w:val="28"/>
                <w:szCs w:val="28"/>
              </w:rPr>
              <w:t>Наименование проекта</w:t>
            </w:r>
          </w:p>
        </w:tc>
      </w:tr>
      <w:tr w:rsidR="00C8095D" w:rsidRPr="00732DB5" w:rsidTr="00FB0805">
        <w:tc>
          <w:tcPr>
            <w:tcW w:w="9621" w:type="dxa"/>
            <w:gridSpan w:val="12"/>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FB0805">
        <w:tc>
          <w:tcPr>
            <w:tcW w:w="9621" w:type="dxa"/>
            <w:gridSpan w:val="12"/>
            <w:tcBorders>
              <w:top w:val="single" w:sz="4" w:space="0" w:color="000000"/>
            </w:tcBorders>
            <w:shd w:val="clear" w:color="auto" w:fill="auto"/>
          </w:tcPr>
          <w:p w:rsidR="00C8095D" w:rsidRPr="00732DB5" w:rsidRDefault="00C8095D" w:rsidP="00466A26">
            <w:pPr>
              <w:pStyle w:val="a8"/>
              <w:rPr>
                <w:sz w:val="28"/>
                <w:szCs w:val="28"/>
              </w:rPr>
            </w:pPr>
            <w:r w:rsidRPr="00732DB5">
              <w:rPr>
                <w:sz w:val="28"/>
                <w:szCs w:val="28"/>
              </w:rPr>
              <w:t>Форма реализации инвестиционного проекта</w:t>
            </w:r>
          </w:p>
        </w:tc>
      </w:tr>
      <w:tr w:rsidR="00C8095D" w:rsidRPr="00732DB5" w:rsidTr="00FB0805">
        <w:tc>
          <w:tcPr>
            <w:tcW w:w="9621" w:type="dxa"/>
            <w:gridSpan w:val="12"/>
            <w:shd w:val="clear" w:color="auto" w:fill="auto"/>
          </w:tcPr>
          <w:p w:rsidR="00C8095D" w:rsidRPr="00732DB5" w:rsidRDefault="00C8095D" w:rsidP="00466A26">
            <w:pPr>
              <w:pStyle w:val="a9"/>
              <w:rPr>
                <w:sz w:val="28"/>
                <w:szCs w:val="28"/>
              </w:rPr>
            </w:pPr>
            <w:r w:rsidRPr="00732DB5">
              <w:rPr>
                <w:sz w:val="28"/>
                <w:szCs w:val="28"/>
              </w:rPr>
              <w:t>(новое строительство, реконструкция или техническое перевооружение действующего производства)</w:t>
            </w:r>
          </w:p>
        </w:tc>
      </w:tr>
      <w:tr w:rsidR="00C8095D" w:rsidRPr="00732DB5" w:rsidTr="00FB0805">
        <w:tc>
          <w:tcPr>
            <w:tcW w:w="9621" w:type="dxa"/>
            <w:gridSpan w:val="12"/>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FB0805">
        <w:tc>
          <w:tcPr>
            <w:tcW w:w="9621" w:type="dxa"/>
            <w:gridSpan w:val="12"/>
            <w:tcBorders>
              <w:top w:val="single" w:sz="4" w:space="0" w:color="000000"/>
            </w:tcBorders>
            <w:shd w:val="clear" w:color="auto" w:fill="auto"/>
          </w:tcPr>
          <w:p w:rsidR="00C8095D" w:rsidRPr="00732DB5" w:rsidRDefault="00C8095D" w:rsidP="00466A26">
            <w:pPr>
              <w:pStyle w:val="a8"/>
              <w:rPr>
                <w:sz w:val="28"/>
                <w:szCs w:val="28"/>
              </w:rPr>
            </w:pPr>
            <w:r w:rsidRPr="00732DB5">
              <w:rPr>
                <w:sz w:val="28"/>
                <w:szCs w:val="28"/>
              </w:rPr>
              <w:t>Заявитель</w:t>
            </w:r>
          </w:p>
        </w:tc>
      </w:tr>
      <w:tr w:rsidR="00C8095D" w:rsidRPr="00732DB5" w:rsidTr="00FB0805">
        <w:tc>
          <w:tcPr>
            <w:tcW w:w="9621" w:type="dxa"/>
            <w:gridSpan w:val="12"/>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FB0805">
        <w:tc>
          <w:tcPr>
            <w:tcW w:w="9621" w:type="dxa"/>
            <w:gridSpan w:val="12"/>
            <w:tcBorders>
              <w:top w:val="single" w:sz="4" w:space="0" w:color="000000"/>
            </w:tcBorders>
            <w:shd w:val="clear" w:color="auto" w:fill="auto"/>
          </w:tcPr>
          <w:p w:rsidR="00C8095D" w:rsidRPr="00732DB5" w:rsidRDefault="00C8095D" w:rsidP="00466A26">
            <w:pPr>
              <w:pStyle w:val="a8"/>
              <w:rPr>
                <w:sz w:val="28"/>
                <w:szCs w:val="28"/>
              </w:rPr>
            </w:pPr>
            <w:r w:rsidRPr="00732DB5">
              <w:rPr>
                <w:sz w:val="28"/>
                <w:szCs w:val="28"/>
              </w:rPr>
              <w:t>Тип проекта</w:t>
            </w:r>
          </w:p>
        </w:tc>
      </w:tr>
      <w:tr w:rsidR="00C8095D" w:rsidRPr="00732DB5" w:rsidTr="00FB0805">
        <w:tc>
          <w:tcPr>
            <w:tcW w:w="9621" w:type="dxa"/>
            <w:gridSpan w:val="12"/>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FB0805">
        <w:tc>
          <w:tcPr>
            <w:tcW w:w="9621" w:type="dxa"/>
            <w:gridSpan w:val="12"/>
            <w:tcBorders>
              <w:top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FB0805">
        <w:tc>
          <w:tcPr>
            <w:tcW w:w="9621" w:type="dxa"/>
            <w:gridSpan w:val="12"/>
            <w:shd w:val="clear" w:color="auto" w:fill="auto"/>
          </w:tcPr>
          <w:p w:rsidR="00C8095D" w:rsidRPr="00A03349" w:rsidRDefault="00C8095D" w:rsidP="00466A26">
            <w:pPr>
              <w:pStyle w:val="a8"/>
              <w:jc w:val="right"/>
              <w:rPr>
                <w:rStyle w:val="a7"/>
                <w:b w:val="0"/>
                <w:sz w:val="28"/>
                <w:szCs w:val="28"/>
              </w:rPr>
            </w:pPr>
            <w:bookmarkStart w:id="103" w:name="sub_20001"/>
            <w:r w:rsidRPr="00A03349">
              <w:rPr>
                <w:rStyle w:val="a7"/>
                <w:b w:val="0"/>
                <w:sz w:val="28"/>
                <w:szCs w:val="28"/>
              </w:rPr>
              <w:t>Таблица 1</w:t>
            </w:r>
            <w:bookmarkEnd w:id="103"/>
          </w:p>
          <w:p w:rsidR="00B97B37" w:rsidRDefault="00B97B37" w:rsidP="00B97B37">
            <w:pPr>
              <w:rPr>
                <w:lang w:eastAsia="zh-CN"/>
              </w:rPr>
            </w:pPr>
          </w:p>
          <w:p w:rsidR="00B97B37" w:rsidRDefault="00B97B37" w:rsidP="00B97B37">
            <w:pPr>
              <w:jc w:val="center"/>
              <w:rPr>
                <w:b/>
                <w:sz w:val="28"/>
                <w:szCs w:val="28"/>
                <w:lang w:eastAsia="zh-CN"/>
              </w:rPr>
            </w:pPr>
            <w:r>
              <w:rPr>
                <w:b/>
                <w:sz w:val="28"/>
                <w:szCs w:val="28"/>
                <w:lang w:eastAsia="zh-CN"/>
              </w:rPr>
              <w:t>Оценка</w:t>
            </w:r>
          </w:p>
          <w:p w:rsidR="00B97B37" w:rsidRDefault="00B97B37" w:rsidP="00B97B37">
            <w:pPr>
              <w:jc w:val="center"/>
              <w:rPr>
                <w:b/>
                <w:sz w:val="28"/>
                <w:szCs w:val="28"/>
                <w:lang w:eastAsia="zh-CN"/>
              </w:rPr>
            </w:pPr>
            <w:r>
              <w:rPr>
                <w:b/>
                <w:sz w:val="28"/>
                <w:szCs w:val="28"/>
                <w:lang w:eastAsia="zh-CN"/>
              </w:rPr>
              <w:t xml:space="preserve">соответствия инвестиционного проекта </w:t>
            </w:r>
          </w:p>
          <w:p w:rsidR="00B97B37" w:rsidRPr="00B97B37" w:rsidRDefault="00B97B37" w:rsidP="00B97B37">
            <w:pPr>
              <w:jc w:val="center"/>
              <w:rPr>
                <w:b/>
                <w:sz w:val="28"/>
                <w:szCs w:val="28"/>
                <w:lang w:eastAsia="zh-CN"/>
              </w:rPr>
            </w:pPr>
            <w:r>
              <w:rPr>
                <w:b/>
                <w:sz w:val="28"/>
                <w:szCs w:val="28"/>
                <w:lang w:eastAsia="zh-CN"/>
              </w:rPr>
              <w:t>качественным критериям</w:t>
            </w:r>
          </w:p>
        </w:tc>
      </w:tr>
      <w:tr w:rsidR="00C8095D" w:rsidRPr="00732DB5" w:rsidTr="00FB0805">
        <w:tc>
          <w:tcPr>
            <w:tcW w:w="9621" w:type="dxa"/>
            <w:gridSpan w:val="12"/>
            <w:shd w:val="clear" w:color="auto" w:fill="auto"/>
          </w:tcPr>
          <w:p w:rsidR="00C8095D" w:rsidRPr="00732DB5" w:rsidRDefault="00C8095D" w:rsidP="00B97B37">
            <w:pPr>
              <w:pStyle w:val="1"/>
              <w:widowControl w:val="0"/>
              <w:pBdr>
                <w:bottom w:val="none" w:sz="0" w:space="0" w:color="auto"/>
              </w:pBdr>
              <w:suppressAutoHyphens/>
              <w:overflowPunct/>
              <w:autoSpaceDN/>
              <w:adjustRightInd/>
              <w:spacing w:before="108" w:after="108"/>
              <w:jc w:val="left"/>
            </w:pPr>
          </w:p>
        </w:tc>
      </w:tr>
      <w:tr w:rsidR="00C8095D" w:rsidRPr="00732DB5" w:rsidTr="00FB0805">
        <w:tc>
          <w:tcPr>
            <w:tcW w:w="9621" w:type="dxa"/>
            <w:gridSpan w:val="12"/>
            <w:shd w:val="clear" w:color="auto" w:fill="auto"/>
          </w:tcPr>
          <w:p w:rsidR="00C8095D" w:rsidRPr="00732DB5" w:rsidRDefault="00C8095D" w:rsidP="00466A26">
            <w:pPr>
              <w:pStyle w:val="a8"/>
              <w:snapToGrid w:val="0"/>
              <w:rPr>
                <w:color w:val="26282F"/>
                <w:kern w:val="1"/>
                <w:sz w:val="28"/>
                <w:szCs w:val="28"/>
                <w:lang w:eastAsia="ru-RU"/>
              </w:rPr>
            </w:pPr>
            <w:bookmarkStart w:id="104" w:name="sub_30112"/>
            <w:bookmarkEnd w:id="104"/>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N</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Критерий</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Допустимые баллы оценки</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jc w:val="center"/>
            </w:pPr>
            <w:r w:rsidRPr="004A7EEA">
              <w:t>Балл оценки</w:t>
            </w:r>
            <w:proofErr w:type="gramStart"/>
            <w:r w:rsidRPr="004A7EEA">
              <w:t xml:space="preserve"> (</w:t>
            </w:r>
            <w:r w:rsidRPr="004A7EEA">
              <w:rPr>
                <w:noProof/>
                <w:lang w:eastAsia="ru-RU"/>
              </w:rPr>
              <w:drawing>
                <wp:inline distT="0" distB="0" distL="0" distR="0">
                  <wp:extent cx="190500" cy="20955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print"/>
                          <a:srcRect/>
                          <a:stretch>
                            <a:fillRect/>
                          </a:stretch>
                        </pic:blipFill>
                        <pic:spPr bwMode="auto">
                          <a:xfrm>
                            <a:off x="0" y="0"/>
                            <a:ext cx="190500" cy="209550"/>
                          </a:xfrm>
                          <a:prstGeom prst="rect">
                            <a:avLst/>
                          </a:prstGeom>
                          <a:solidFill>
                            <a:srgbClr val="FFFFFF"/>
                          </a:solidFill>
                          <a:ln w="9525">
                            <a:noFill/>
                            <a:miter lim="800000"/>
                            <a:headEnd/>
                            <a:tailEnd/>
                          </a:ln>
                        </pic:spPr>
                      </pic:pic>
                    </a:graphicData>
                  </a:graphic>
                </wp:inline>
              </w:drawing>
            </w:r>
            <w:r w:rsidRPr="004A7EEA">
              <w:t>) (</w:t>
            </w:r>
            <w:proofErr w:type="gramEnd"/>
            <w:r w:rsidRPr="004A7EEA">
              <w:t>или "Критерий не применим")</w:t>
            </w:r>
          </w:p>
        </w:tc>
        <w:tc>
          <w:tcPr>
            <w:tcW w:w="2631" w:type="dxa"/>
            <w:gridSpan w:val="3"/>
            <w:tcBorders>
              <w:top w:val="single" w:sz="4" w:space="0" w:color="000000"/>
              <w:left w:val="single" w:sz="4" w:space="0" w:color="000000"/>
              <w:bottom w:val="single" w:sz="4" w:space="0" w:color="000000"/>
              <w:right w:val="single" w:sz="4" w:space="0" w:color="000000"/>
            </w:tcBorders>
            <w:shd w:val="clear" w:color="auto" w:fill="auto"/>
          </w:tcPr>
          <w:p w:rsidR="00C8095D" w:rsidRPr="004A7EEA" w:rsidRDefault="00C8095D" w:rsidP="00466A26">
            <w:pPr>
              <w:pStyle w:val="a8"/>
              <w:jc w:val="center"/>
            </w:pPr>
            <w:r w:rsidRPr="004A7EEA">
              <w:t>Ссылки на документальные подтверждения</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3</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jc w:val="center"/>
            </w:pPr>
            <w:r w:rsidRPr="004A7EEA">
              <w:t>4</w:t>
            </w:r>
          </w:p>
        </w:tc>
        <w:tc>
          <w:tcPr>
            <w:tcW w:w="2631" w:type="dxa"/>
            <w:gridSpan w:val="3"/>
            <w:tcBorders>
              <w:top w:val="single" w:sz="4" w:space="0" w:color="000000"/>
              <w:left w:val="single" w:sz="4" w:space="0" w:color="000000"/>
              <w:bottom w:val="single" w:sz="4" w:space="0" w:color="000000"/>
              <w:right w:val="single" w:sz="4" w:space="0" w:color="000000"/>
            </w:tcBorders>
            <w:shd w:val="clear" w:color="auto" w:fill="auto"/>
          </w:tcPr>
          <w:p w:rsidR="00C8095D" w:rsidRPr="004A7EEA" w:rsidRDefault="00C8095D" w:rsidP="00466A26">
            <w:pPr>
              <w:pStyle w:val="a8"/>
              <w:jc w:val="center"/>
            </w:pPr>
            <w:r w:rsidRPr="004A7EEA">
              <w:t>5</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Наличие четко сформулированной цели инвестиционного проекта с определением количественного показателя (показателей) результатов его осуществления</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Цель и задачи проекта, количественные показатели результатов реализации проекта в соответствии с паспортом инвестиционного проекта и обоснованием экономической целесообразности осуществления капитальных вложений</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Соответствие цели </w:t>
            </w:r>
            <w:r w:rsidRPr="00A03349">
              <w:lastRenderedPageBreak/>
              <w:t>инвестиционного проекта приоритетам и целям, опр</w:t>
            </w:r>
            <w:r w:rsidR="00B97B37" w:rsidRPr="00A03349">
              <w:t>еделенным в муниципальных</w:t>
            </w:r>
            <w:r w:rsidRPr="00A03349">
              <w:t xml:space="preserve"> программах, прогнозах социально-экономического развития</w:t>
            </w:r>
            <w:r w:rsidR="00B97B37" w:rsidRPr="00A03349">
              <w:t xml:space="preserve">  района</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lastRenderedPageBreak/>
              <w:t>1;</w:t>
            </w:r>
          </w:p>
          <w:p w:rsidR="00C8095D" w:rsidRPr="00A03349" w:rsidRDefault="00C8095D" w:rsidP="00466A26">
            <w:pPr>
              <w:pStyle w:val="a8"/>
              <w:jc w:val="center"/>
            </w:pPr>
            <w:r w:rsidRPr="00A03349">
              <w:lastRenderedPageBreak/>
              <w:t>0</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 xml:space="preserve">Приводится </w:t>
            </w:r>
            <w:r w:rsidRPr="004A7EEA">
              <w:lastRenderedPageBreak/>
              <w:t>наименование документа, приоритет и цель, которым соответствует цель реализации инвестиционного проекта</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lastRenderedPageBreak/>
              <w:t>3</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B97B37">
            <w:pPr>
              <w:pStyle w:val="a9"/>
            </w:pPr>
            <w:r w:rsidRPr="00A03349">
              <w:t>Комплексный подход к реализации конкретной проблемы в рамках инвестиционного проекта во взаимосвязи с программными мероприятиями, ре</w:t>
            </w:r>
            <w:r w:rsidR="00B97B37" w:rsidRPr="00A03349">
              <w:t xml:space="preserve">ализуемыми в рамках муниципальных, региональных и федеральных </w:t>
            </w:r>
            <w:r w:rsidRPr="00A03349">
              <w:t xml:space="preserve"> программ, </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Для инвестиционных проектов, включенных в целевые программы, указываются цели, задачи, конкретные программные мероприятия, достижение и реализацию которых обеспечивает осуществление инвестиционного проекта на комплексное развитие</w:t>
            </w:r>
            <w:proofErr w:type="gramStart"/>
            <w:r w:rsidRPr="004A7EEA">
              <w:t xml:space="preserve"> .</w:t>
            </w:r>
            <w:proofErr w:type="gramEnd"/>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4</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Необходимость строительства (реконструкции и технического перевооружения) объекта капитального строительства, создаваемого в рамках инвестиционного проекта, в связи с осуществлением соответствующими государственными и муниципальными органами полномочий, отнесенных к предмету их ведения</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Обоснование необходимости строительства (реконструкции, технического перевооружения) объекта капитального строительства в связи с осуществлением соответствующими государственными и муниципальными органами полномочий, отнесенных к предмету их ведения</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5</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Отсутствие в достаточном объеме замещающей продукции (работ и услуг), производимой иными организациями</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Указываются объемы, основные характеристики продукции (работ, услуг), не имеющей мировых и отечественных аналогов, либо замещаемой импортируемой продукции;</w:t>
            </w:r>
          </w:p>
          <w:p w:rsidR="00C8095D" w:rsidRPr="004A7EEA" w:rsidRDefault="00C8095D" w:rsidP="00466A26">
            <w:pPr>
              <w:pStyle w:val="a9"/>
            </w:pPr>
            <w:r w:rsidRPr="004A7EEA">
              <w:t xml:space="preserve">объемы производства, основные характеристики, наименование и месторасположение </w:t>
            </w:r>
            <w:r w:rsidRPr="004A7EEA">
              <w:lastRenderedPageBreak/>
              <w:t>производителя замещающей отечественной продукции (работ, услуг)</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lastRenderedPageBreak/>
              <w:t>6</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Обоснование необходимости реализации инвестиционного про</w:t>
            </w:r>
            <w:r w:rsidR="00B97B37" w:rsidRPr="00A03349">
              <w:t>екта с привлечением средств районного</w:t>
            </w:r>
            <w:r w:rsidRPr="00A03349">
              <w:t xml:space="preserve"> бюджета</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p w:rsidR="00C8095D" w:rsidRPr="00A03349" w:rsidRDefault="00C8095D" w:rsidP="00466A26">
            <w:pPr>
              <w:pStyle w:val="a9"/>
            </w:pPr>
            <w:r w:rsidRPr="00A03349">
              <w:t>Критерий не применим для объектов капитального строительства, относящихся к муниципальной собственности</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 xml:space="preserve">Указывается наименование долгосрочной целевой программы, в которую планируется включить инвестиционный проект. Реквизиты документов (договоров, протоколов, соглашений и т.п.), подтверждающих решение участников проекта о его </w:t>
            </w:r>
            <w:proofErr w:type="spellStart"/>
            <w:r w:rsidRPr="004A7EEA">
              <w:t>софинансировании</w:t>
            </w:r>
            <w:proofErr w:type="spellEnd"/>
            <w:r w:rsidRPr="004A7EEA">
              <w:t xml:space="preserve"> с указанием намечаемого объема капитальных вложений со стороны каждого участника</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7</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B97B37">
            <w:pPr>
              <w:pStyle w:val="a9"/>
            </w:pPr>
            <w:r w:rsidRPr="00A03349">
              <w:t xml:space="preserve">Наличие </w:t>
            </w:r>
            <w:r w:rsidR="00B97B37" w:rsidRPr="00A03349">
              <w:t xml:space="preserve">муниципальных </w:t>
            </w:r>
            <w:r w:rsidRPr="00A03349">
              <w:t xml:space="preserve"> программ, реализуемых за счет средств (местного бюджета), предусматривающих строительство, реконструкцию и (или) техническое перевооружение объектов капитального строительства (муниципальной собственности), реализуемых в рамках инвестиционных проектов</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p w:rsidR="00C8095D" w:rsidRPr="00A03349" w:rsidRDefault="00C8095D" w:rsidP="00466A26">
            <w:pPr>
              <w:pStyle w:val="a9"/>
            </w:pPr>
            <w:r w:rsidRPr="00A03349">
              <w:t>Критерий не применим для объектов капитального строительства, не относящихся к муниципальной собственности</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 xml:space="preserve">Указывается наименование долгосрочной целевой программы, реализуемой за счет средств бюджета, дата ее утверждения. Реквизиты документов (договоров, протоколов, соглашений и т.п.), подтверждающих решение участников проекта о его </w:t>
            </w:r>
            <w:proofErr w:type="spellStart"/>
            <w:r w:rsidRPr="004A7EEA">
              <w:t>софинансировании</w:t>
            </w:r>
            <w:proofErr w:type="spellEnd"/>
            <w:r w:rsidRPr="004A7EEA">
              <w:t xml:space="preserve"> с указанием намечаемого объема капитальных вложений со стороны каждого участника</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8</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Целесообразность использования при реализации инвестиционного проекта дорогостоящих строительных материалов, художественных изделий для отделки интерьеров и </w:t>
            </w:r>
            <w:r w:rsidRPr="00A03349">
              <w:lastRenderedPageBreak/>
              <w:t>фасада, машин и оборудования</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lastRenderedPageBreak/>
              <w:t>1;</w:t>
            </w:r>
          </w:p>
          <w:p w:rsidR="00C8095D" w:rsidRPr="00A03349" w:rsidRDefault="00C8095D" w:rsidP="00466A26">
            <w:pPr>
              <w:pStyle w:val="a8"/>
              <w:jc w:val="center"/>
            </w:pPr>
            <w:r w:rsidRPr="00A03349">
              <w:t>0</w:t>
            </w:r>
          </w:p>
          <w:p w:rsidR="00C8095D" w:rsidRPr="00A03349" w:rsidRDefault="00C8095D" w:rsidP="00466A26">
            <w:pPr>
              <w:pStyle w:val="a9"/>
            </w:pPr>
            <w:r w:rsidRPr="00A03349">
              <w:t xml:space="preserve">Критерий не применим к инвестиционным проектам, не использующим дорогостоящие строительные </w:t>
            </w:r>
            <w:r w:rsidRPr="00A03349">
              <w:lastRenderedPageBreak/>
              <w:t>материалы, художественные изделия для отделки интерьеров и фасада, машин и оборудования</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 xml:space="preserve">Наличие обоснования невозможности достижения цели и результатов реализации проекта без использования дорогостоящих строительных материалов, </w:t>
            </w:r>
            <w:r w:rsidRPr="004A7EEA">
              <w:lastRenderedPageBreak/>
              <w:t>художественных изделий для отделки интерьеров и фасада, машин и оборудования. Документально подтвержденные данные по проекту-аналогу</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lastRenderedPageBreak/>
              <w:t>9</w:t>
            </w: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Наличие положительного заключения государственной экспертизы проектной документации и результатов инженерных изысканий</w:t>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p w:rsidR="00C8095D" w:rsidRPr="00A03349" w:rsidRDefault="00C8095D" w:rsidP="00466A26">
            <w:pPr>
              <w:pStyle w:val="a9"/>
            </w:pPr>
            <w:r w:rsidRPr="00A03349">
              <w:t>Критерий не применим к инвестиционным проектам, по которым планируется предоставление средств бюджета на подготовку проектной документации либо проектная документация будет разработана без использования средств бюджета</w:t>
            </w:r>
          </w:p>
        </w:tc>
        <w:tc>
          <w:tcPr>
            <w:tcW w:w="1117" w:type="dxa"/>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snapToGrid w:val="0"/>
            </w:pPr>
          </w:p>
        </w:tc>
        <w:tc>
          <w:tcPr>
            <w:tcW w:w="2631" w:type="dxa"/>
            <w:gridSpan w:val="3"/>
            <w:tcBorders>
              <w:left w:val="single" w:sz="4" w:space="0" w:color="000000"/>
              <w:bottom w:val="single" w:sz="4" w:space="0" w:color="000000"/>
              <w:right w:val="single" w:sz="4" w:space="0" w:color="000000"/>
            </w:tcBorders>
            <w:shd w:val="clear" w:color="auto" w:fill="auto"/>
          </w:tcPr>
          <w:p w:rsidR="00C8095D" w:rsidRPr="004A7EEA" w:rsidRDefault="00C8095D" w:rsidP="00466A26">
            <w:pPr>
              <w:pStyle w:val="a9"/>
            </w:pPr>
            <w:r w:rsidRPr="004A7EEA">
              <w:t>Реквизиты положительного заключения государственной экспертизы проектной документации и результатов инженерных изысканий (в случае ее необходимости согласно законодательству Российской Федерации). В случае</w:t>
            </w:r>
            <w:proofErr w:type="gramStart"/>
            <w:r w:rsidRPr="004A7EEA">
              <w:t>,</w:t>
            </w:r>
            <w:proofErr w:type="gramEnd"/>
            <w:r w:rsidRPr="004A7EEA">
              <w:t xml:space="preserve"> если проведение государственной экспертизы проектной документации не требуется:</w:t>
            </w:r>
          </w:p>
          <w:p w:rsidR="00C8095D" w:rsidRPr="004A7EEA" w:rsidRDefault="00C8095D" w:rsidP="00466A26">
            <w:pPr>
              <w:pStyle w:val="a9"/>
            </w:pPr>
            <w:r w:rsidRPr="004A7EEA">
              <w:t xml:space="preserve">а) ссылка на соответствующие пункт и часть </w:t>
            </w:r>
            <w:hyperlink r:id="rId25" w:history="1">
              <w:r w:rsidRPr="004A7EEA">
                <w:rPr>
                  <w:rStyle w:val="a6"/>
                </w:rPr>
                <w:t>статьи 49</w:t>
              </w:r>
            </w:hyperlink>
            <w:r w:rsidRPr="004A7EEA">
              <w:t xml:space="preserve"> Градостроительного кодекса Российской Федерации;</w:t>
            </w:r>
          </w:p>
          <w:p w:rsidR="00C8095D" w:rsidRPr="004A7EEA" w:rsidRDefault="00C8095D" w:rsidP="00466A26">
            <w:pPr>
              <w:pStyle w:val="a9"/>
            </w:pPr>
            <w:r w:rsidRPr="004A7EEA">
              <w:t>б) документальное подтверждение наличия согласования задания на разработку проектной документации с субъектом бюджетного планирования</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rPr>
                <w:noProof/>
                <w:lang w:eastAsia="ru-RU"/>
              </w:rPr>
              <w:drawing>
                <wp:inline distT="0" distB="0" distL="0" distR="0">
                  <wp:extent cx="333375" cy="190500"/>
                  <wp:effectExtent l="1905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srcRect/>
                          <a:stretch>
                            <a:fillRect/>
                          </a:stretch>
                        </pic:blipFill>
                        <pic:spPr bwMode="auto">
                          <a:xfrm>
                            <a:off x="0" y="0"/>
                            <a:ext cx="333375" cy="190500"/>
                          </a:xfrm>
                          <a:prstGeom prst="rect">
                            <a:avLst/>
                          </a:prstGeom>
                          <a:solidFill>
                            <a:srgbClr val="FFFFFF"/>
                          </a:solidFill>
                          <a:ln w="9525">
                            <a:noFill/>
                            <a:miter lim="800000"/>
                            <a:headEnd/>
                            <a:tailEnd/>
                          </a:ln>
                        </pic:spPr>
                      </pic:pic>
                    </a:graphicData>
                  </a:graphic>
                </wp:inline>
              </w:drawing>
            </w:r>
          </w:p>
        </w:tc>
        <w:tc>
          <w:tcPr>
            <w:tcW w:w="2517" w:type="dxa"/>
            <w:gridSpan w:val="5"/>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rPr>
                <w:noProof/>
                <w:lang w:eastAsia="ru-RU"/>
              </w:rPr>
              <w:drawing>
                <wp:inline distT="0" distB="0" distL="0" distR="0">
                  <wp:extent cx="304800" cy="20955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cstate="print"/>
                          <a:srcRect/>
                          <a:stretch>
                            <a:fillRect/>
                          </a:stretch>
                        </pic:blipFill>
                        <pic:spPr bwMode="auto">
                          <a:xfrm>
                            <a:off x="0" y="0"/>
                            <a:ext cx="304800" cy="209550"/>
                          </a:xfrm>
                          <a:prstGeom prst="rect">
                            <a:avLst/>
                          </a:prstGeom>
                          <a:solidFill>
                            <a:srgbClr val="FFFFFF"/>
                          </a:solidFill>
                          <a:ln w="9525">
                            <a:noFill/>
                            <a:miter lim="800000"/>
                            <a:headEnd/>
                            <a:tailEnd/>
                          </a:ln>
                        </pic:spPr>
                      </pic:pic>
                    </a:graphicData>
                  </a:graphic>
                </wp:inline>
              </w:drawing>
            </w:r>
            <w:r w:rsidRPr="00A03349">
              <w:t>=</w:t>
            </w:r>
          </w:p>
        </w:tc>
        <w:tc>
          <w:tcPr>
            <w:tcW w:w="3748" w:type="dxa"/>
            <w:gridSpan w:val="4"/>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rPr>
                <w:sz w:val="28"/>
                <w:szCs w:val="28"/>
              </w:rPr>
            </w:pPr>
            <w:r w:rsidRPr="00A03349">
              <w:rPr>
                <w:noProof/>
                <w:sz w:val="28"/>
                <w:szCs w:val="28"/>
                <w:lang w:eastAsia="ru-RU"/>
              </w:rPr>
              <w:drawing>
                <wp:inline distT="0" distB="0" distL="0" distR="0">
                  <wp:extent cx="523875" cy="542925"/>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8" cstate="print"/>
                          <a:srcRect/>
                          <a:stretch>
                            <a:fillRect/>
                          </a:stretch>
                        </pic:blipFill>
                        <pic:spPr bwMode="auto">
                          <a:xfrm>
                            <a:off x="0" y="0"/>
                            <a:ext cx="523875" cy="542925"/>
                          </a:xfrm>
                          <a:prstGeom prst="rect">
                            <a:avLst/>
                          </a:prstGeom>
                          <a:solidFill>
                            <a:srgbClr val="FFFFFF"/>
                          </a:solidFill>
                          <a:ln w="9525">
                            <a:noFill/>
                            <a:miter lim="800000"/>
                            <a:headEnd/>
                            <a:tailEnd/>
                          </a:ln>
                        </pic:spPr>
                      </pic:pic>
                    </a:graphicData>
                  </a:graphic>
                </wp:inline>
              </w:drawing>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936"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Оценка эффективности </w:t>
            </w:r>
            <w:r w:rsidR="00B97B37" w:rsidRPr="00A03349">
              <w:t>использования средств районного</w:t>
            </w:r>
            <w:r w:rsidRPr="00A03349">
              <w:t xml:space="preserve"> бюджета, направляемых на капитальные вложения, на основе качественных критериев, </w:t>
            </w:r>
            <w:r w:rsidRPr="00A03349">
              <w:rPr>
                <w:noProof/>
                <w:lang w:eastAsia="ru-RU"/>
              </w:rPr>
              <w:drawing>
                <wp:inline distT="0" distB="0" distL="0" distR="0">
                  <wp:extent cx="171450" cy="190500"/>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cstate="print"/>
                          <a:srcRect/>
                          <a:stretch>
                            <a:fillRect/>
                          </a:stretch>
                        </pic:blipFill>
                        <pic:spPr bwMode="auto">
                          <a:xfrm>
                            <a:off x="0" y="0"/>
                            <a:ext cx="171450" cy="190500"/>
                          </a:xfrm>
                          <a:prstGeom prst="rect">
                            <a:avLst/>
                          </a:prstGeom>
                          <a:solidFill>
                            <a:srgbClr val="FFFFFF"/>
                          </a:solidFill>
                          <a:ln w="9525">
                            <a:noFill/>
                            <a:miter lim="800000"/>
                            <a:headEnd/>
                            <a:tailEnd/>
                          </a:ln>
                        </pic:spPr>
                      </pic:pic>
                    </a:graphicData>
                  </a:graphic>
                </wp:inline>
              </w:drawing>
            </w:r>
          </w:p>
        </w:tc>
        <w:tc>
          <w:tcPr>
            <w:tcW w:w="6265" w:type="dxa"/>
            <w:gridSpan w:val="9"/>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rPr>
                <w:noProof/>
                <w:lang w:eastAsia="ru-RU"/>
              </w:rPr>
              <w:drawing>
                <wp:inline distT="0" distB="0" distL="0" distR="0">
                  <wp:extent cx="1809750" cy="542925"/>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cstate="print"/>
                          <a:srcRect/>
                          <a:stretch>
                            <a:fillRect/>
                          </a:stretch>
                        </pic:blipFill>
                        <pic:spPr bwMode="auto">
                          <a:xfrm>
                            <a:off x="0" y="0"/>
                            <a:ext cx="1809750" cy="542925"/>
                          </a:xfrm>
                          <a:prstGeom prst="rect">
                            <a:avLst/>
                          </a:prstGeom>
                          <a:solidFill>
                            <a:srgbClr val="FFFFFF"/>
                          </a:solidFill>
                          <a:ln w="9525">
                            <a:noFill/>
                            <a:miter lim="800000"/>
                            <a:headEnd/>
                            <a:tailEnd/>
                          </a:ln>
                        </pic:spPr>
                      </pic:pic>
                    </a:graphicData>
                  </a:graphic>
                </wp:inline>
              </w:drawing>
            </w:r>
            <w:r w:rsidRPr="00A03349">
              <w:t>=</w:t>
            </w:r>
          </w:p>
        </w:tc>
      </w:tr>
      <w:tr w:rsidR="00C8095D" w:rsidRPr="00732DB5" w:rsidTr="00FB0805">
        <w:tc>
          <w:tcPr>
            <w:tcW w:w="9621" w:type="dxa"/>
            <w:gridSpan w:val="12"/>
            <w:shd w:val="clear" w:color="auto" w:fill="auto"/>
          </w:tcPr>
          <w:p w:rsidR="00A03349" w:rsidRPr="00732DB5" w:rsidRDefault="00A03349" w:rsidP="00466A26">
            <w:pPr>
              <w:rPr>
                <w:sz w:val="28"/>
                <w:szCs w:val="28"/>
              </w:rPr>
            </w:pPr>
          </w:p>
        </w:tc>
      </w:tr>
      <w:tr w:rsidR="00C8095D" w:rsidRPr="00732DB5" w:rsidTr="00FB0805">
        <w:tc>
          <w:tcPr>
            <w:tcW w:w="9621" w:type="dxa"/>
            <w:gridSpan w:val="12"/>
            <w:shd w:val="clear" w:color="auto" w:fill="auto"/>
          </w:tcPr>
          <w:p w:rsidR="00C8095D" w:rsidRPr="00A03349" w:rsidRDefault="00C8095D" w:rsidP="007735F5">
            <w:pPr>
              <w:pStyle w:val="a8"/>
              <w:jc w:val="right"/>
              <w:rPr>
                <w:rStyle w:val="a7"/>
                <w:b w:val="0"/>
                <w:sz w:val="28"/>
                <w:szCs w:val="28"/>
              </w:rPr>
            </w:pPr>
            <w:bookmarkStart w:id="105" w:name="sub_20002"/>
            <w:r w:rsidRPr="00A03349">
              <w:rPr>
                <w:rStyle w:val="a7"/>
                <w:b w:val="0"/>
                <w:sz w:val="28"/>
                <w:szCs w:val="28"/>
              </w:rPr>
              <w:lastRenderedPageBreak/>
              <w:t>Таблица 2</w:t>
            </w:r>
            <w:bookmarkEnd w:id="105"/>
          </w:p>
          <w:p w:rsidR="00B97B37" w:rsidRDefault="00B97B37" w:rsidP="007735F5">
            <w:pPr>
              <w:jc w:val="center"/>
              <w:rPr>
                <w:b/>
                <w:sz w:val="28"/>
                <w:szCs w:val="28"/>
                <w:lang w:eastAsia="zh-CN"/>
              </w:rPr>
            </w:pPr>
            <w:r>
              <w:rPr>
                <w:b/>
                <w:sz w:val="28"/>
                <w:szCs w:val="28"/>
                <w:lang w:eastAsia="zh-CN"/>
              </w:rPr>
              <w:t>Оценка</w:t>
            </w:r>
          </w:p>
          <w:p w:rsidR="00B97B37" w:rsidRPr="00B97B37" w:rsidRDefault="00B97B37" w:rsidP="007735F5">
            <w:pPr>
              <w:jc w:val="center"/>
              <w:rPr>
                <w:b/>
                <w:sz w:val="28"/>
                <w:szCs w:val="28"/>
                <w:lang w:eastAsia="zh-CN"/>
              </w:rPr>
            </w:pPr>
            <w:r>
              <w:rPr>
                <w:b/>
                <w:sz w:val="28"/>
                <w:szCs w:val="28"/>
                <w:lang w:eastAsia="zh-CN"/>
              </w:rPr>
              <w:t>соответствия инвестиционного проекта количественным критериям процентов</w:t>
            </w:r>
          </w:p>
        </w:tc>
      </w:tr>
      <w:tr w:rsidR="00C8095D" w:rsidRPr="00732DB5" w:rsidTr="00FB0805">
        <w:tc>
          <w:tcPr>
            <w:tcW w:w="9621" w:type="dxa"/>
            <w:gridSpan w:val="12"/>
            <w:shd w:val="clear" w:color="auto" w:fill="auto"/>
          </w:tcPr>
          <w:p w:rsidR="00C8095D" w:rsidRPr="00732DB5" w:rsidRDefault="00C8095D" w:rsidP="00B97B37">
            <w:pPr>
              <w:pStyle w:val="1"/>
              <w:widowControl w:val="0"/>
              <w:pBdr>
                <w:bottom w:val="none" w:sz="0" w:space="0" w:color="auto"/>
              </w:pBdr>
              <w:suppressAutoHyphens/>
              <w:overflowPunct/>
              <w:autoSpaceDN/>
              <w:adjustRightInd/>
              <w:spacing w:before="108" w:after="108"/>
              <w:jc w:val="left"/>
            </w:pPr>
          </w:p>
        </w:tc>
      </w:tr>
      <w:tr w:rsidR="00C8095D" w:rsidRPr="00732DB5" w:rsidTr="00FB0805">
        <w:tc>
          <w:tcPr>
            <w:tcW w:w="9621" w:type="dxa"/>
            <w:gridSpan w:val="12"/>
            <w:shd w:val="clear" w:color="auto" w:fill="auto"/>
          </w:tcPr>
          <w:p w:rsidR="00C8095D" w:rsidRPr="00732DB5" w:rsidRDefault="00C8095D" w:rsidP="00466A26">
            <w:pPr>
              <w:pStyle w:val="a8"/>
              <w:snapToGrid w:val="0"/>
              <w:rPr>
                <w:color w:val="26282F"/>
                <w:kern w:val="1"/>
                <w:sz w:val="28"/>
                <w:szCs w:val="28"/>
                <w:lang w:eastAsia="ru-RU"/>
              </w:rPr>
            </w:pPr>
            <w:bookmarkStart w:id="106" w:name="sub_30113"/>
            <w:bookmarkEnd w:id="106"/>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N</w:t>
            </w: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Критерий</w:t>
            </w:r>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Допустимые баллы оценки</w:t>
            </w: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Балл оценки</w:t>
            </w:r>
            <w:proofErr w:type="gramStart"/>
            <w:r w:rsidRPr="00A03349">
              <w:t xml:space="preserve"> (</w:t>
            </w:r>
            <w:r w:rsidRPr="00A03349">
              <w:rPr>
                <w:noProof/>
                <w:lang w:eastAsia="ru-RU"/>
              </w:rPr>
              <w:drawing>
                <wp:inline distT="0" distB="0" distL="0" distR="0">
                  <wp:extent cx="190500" cy="20955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cstate="print"/>
                          <a:srcRect/>
                          <a:stretch>
                            <a:fillRect/>
                          </a:stretch>
                        </pic:blipFill>
                        <pic:spPr bwMode="auto">
                          <a:xfrm>
                            <a:off x="0" y="0"/>
                            <a:ext cx="190500" cy="209550"/>
                          </a:xfrm>
                          <a:prstGeom prst="rect">
                            <a:avLst/>
                          </a:prstGeom>
                          <a:solidFill>
                            <a:srgbClr val="FFFFFF"/>
                          </a:solidFill>
                          <a:ln w="9525">
                            <a:noFill/>
                            <a:miter lim="800000"/>
                            <a:headEnd/>
                            <a:tailEnd/>
                          </a:ln>
                        </pic:spPr>
                      </pic:pic>
                    </a:graphicData>
                  </a:graphic>
                </wp:inline>
              </w:drawing>
            </w:r>
            <w:r w:rsidRPr="00A03349">
              <w:t>)</w:t>
            </w:r>
            <w:proofErr w:type="gramEnd"/>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 xml:space="preserve">Весовой коэффициент критерия </w:t>
            </w:r>
            <w:r w:rsidRPr="00A03349">
              <w:rPr>
                <w:noProof/>
                <w:lang w:eastAsia="ru-RU"/>
              </w:rPr>
              <w:drawing>
                <wp:inline distT="0" distB="0" distL="0" distR="0">
                  <wp:extent cx="142875" cy="171450"/>
                  <wp:effectExtent l="1905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cstate="print"/>
                          <a:srcRect/>
                          <a:stretch>
                            <a:fillRect/>
                          </a:stretch>
                        </pic:blipFill>
                        <pic:spPr bwMode="auto">
                          <a:xfrm>
                            <a:off x="0" y="0"/>
                            <a:ext cx="142875" cy="171450"/>
                          </a:xfrm>
                          <a:prstGeom prst="rect">
                            <a:avLst/>
                          </a:prstGeom>
                          <a:solidFill>
                            <a:srgbClr val="FFFFFF"/>
                          </a:solidFill>
                          <a:ln w="9525">
                            <a:noFill/>
                            <a:miter lim="800000"/>
                            <a:headEnd/>
                            <a:tailEnd/>
                          </a:ln>
                        </pic:spPr>
                      </pic:pic>
                    </a:graphicData>
                  </a:graphic>
                </wp:inline>
              </w:drawing>
            </w:r>
            <w:r w:rsidRPr="00A03349">
              <w:t>, процентов</w:t>
            </w:r>
          </w:p>
        </w:tc>
        <w:tc>
          <w:tcPr>
            <w:tcW w:w="1560" w:type="dxa"/>
            <w:gridSpan w:val="3"/>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Средневзвешенный балл</w:t>
            </w:r>
            <w:proofErr w:type="gramStart"/>
            <w:r w:rsidRPr="00A03349">
              <w:t xml:space="preserve"> (</w:t>
            </w:r>
            <w:r w:rsidRPr="00A03349">
              <w:rPr>
                <w:noProof/>
                <w:lang w:eastAsia="ru-RU"/>
              </w:rPr>
              <w:drawing>
                <wp:inline distT="0" distB="0" distL="0" distR="0">
                  <wp:extent cx="390525" cy="209550"/>
                  <wp:effectExtent l="1905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3" cstate="print"/>
                          <a:srcRect/>
                          <a:stretch>
                            <a:fillRect/>
                          </a:stretch>
                        </pic:blipFill>
                        <pic:spPr bwMode="auto">
                          <a:xfrm>
                            <a:off x="0" y="0"/>
                            <a:ext cx="390525" cy="209550"/>
                          </a:xfrm>
                          <a:prstGeom prst="rect">
                            <a:avLst/>
                          </a:prstGeom>
                          <a:solidFill>
                            <a:srgbClr val="FFFFFF"/>
                          </a:solidFill>
                          <a:ln w="9525">
                            <a:noFill/>
                            <a:miter lim="800000"/>
                            <a:headEnd/>
                            <a:tailEnd/>
                          </a:ln>
                        </pic:spPr>
                      </pic:pic>
                    </a:graphicData>
                  </a:graphic>
                </wp:inline>
              </w:drawing>
            </w:r>
            <w:r w:rsidRPr="00A03349">
              <w:t xml:space="preserve">), </w:t>
            </w:r>
            <w:proofErr w:type="gramEnd"/>
            <w:r w:rsidRPr="00A03349">
              <w:t>процентов</w:t>
            </w:r>
          </w:p>
        </w:tc>
        <w:tc>
          <w:tcPr>
            <w:tcW w:w="2283" w:type="dxa"/>
            <w:gridSpan w:val="2"/>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Ссылки на документальные подтверждения</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w:t>
            </w:r>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3</w:t>
            </w: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4</w:t>
            </w:r>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5</w:t>
            </w:r>
          </w:p>
        </w:tc>
        <w:tc>
          <w:tcPr>
            <w:tcW w:w="1560" w:type="dxa"/>
            <w:gridSpan w:val="3"/>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6</w:t>
            </w:r>
          </w:p>
        </w:tc>
        <w:tc>
          <w:tcPr>
            <w:tcW w:w="2283" w:type="dxa"/>
            <w:gridSpan w:val="2"/>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7</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Значения количественных показателей (показателя) результатов реализации инвестиционного проекта</w:t>
            </w:r>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560" w:type="dxa"/>
            <w:gridSpan w:val="3"/>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283" w:type="dxa"/>
            <w:gridSpan w:val="2"/>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Значения количественных показателей, результатов реализации проекта в соответствии с паспортом проекта</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w:t>
            </w: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Отношение сметной стоимости инвестиционного проекта к значениям количественных показателей (показателя) результатов реализации инвестиционного проекта</w:t>
            </w:r>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0,5;</w:t>
            </w:r>
          </w:p>
          <w:p w:rsidR="00C8095D" w:rsidRPr="00A03349" w:rsidRDefault="00C8095D" w:rsidP="00466A26">
            <w:pPr>
              <w:pStyle w:val="a8"/>
              <w:jc w:val="center"/>
            </w:pPr>
            <w:r w:rsidRPr="00A03349">
              <w:t>0</w:t>
            </w: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560" w:type="dxa"/>
            <w:gridSpan w:val="3"/>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283" w:type="dxa"/>
            <w:gridSpan w:val="2"/>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Основные сведения и технико-экономические показатели проекта аналога, реализуемого (или реализованного) в РА, в случае отсутствия проектов-аналогов, реализуемых на территории РА, представляются сведения о проектах-аналогах, реализуемых (или реализованных) на территории Российской Федерации или в иностранном государстве</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3</w:t>
            </w: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proofErr w:type="gramStart"/>
            <w:r w:rsidRPr="00A03349">
              <w:t xml:space="preserve">Наличие потребителей продукции (услуг), создаваемой в результате реализации инвестиционного проекта, в </w:t>
            </w:r>
            <w:r w:rsidRPr="00A03349">
              <w:lastRenderedPageBreak/>
              <w:t>количестве, достаточном для обеспечения проектируемого (нормативного) уровня использования проектной мощности объекта капитального строительства</w:t>
            </w:r>
            <w:proofErr w:type="gramEnd"/>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lastRenderedPageBreak/>
              <w:t>1;</w:t>
            </w:r>
          </w:p>
          <w:p w:rsidR="00C8095D" w:rsidRPr="00A03349" w:rsidRDefault="00C8095D" w:rsidP="00466A26">
            <w:pPr>
              <w:pStyle w:val="a8"/>
              <w:jc w:val="center"/>
            </w:pPr>
            <w:r w:rsidRPr="00A03349">
              <w:t>0,5;</w:t>
            </w:r>
          </w:p>
          <w:p w:rsidR="00C8095D" w:rsidRPr="00A03349" w:rsidRDefault="00C8095D" w:rsidP="00466A26">
            <w:pPr>
              <w:pStyle w:val="a8"/>
              <w:jc w:val="center"/>
            </w:pPr>
            <w:r w:rsidRPr="00A03349">
              <w:t>0</w:t>
            </w: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560" w:type="dxa"/>
            <w:gridSpan w:val="3"/>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283" w:type="dxa"/>
            <w:gridSpan w:val="2"/>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 xml:space="preserve">Обоснование спроса (потребности) на услуги (продукцию), создаваемые в результате реализации инвестиционного </w:t>
            </w:r>
            <w:r w:rsidRPr="00A03349">
              <w:lastRenderedPageBreak/>
              <w:t>проекта, для обеспечения проектируемого (нормативного) уровня использования проектной мощности объекта</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lastRenderedPageBreak/>
              <w:t>4</w:t>
            </w: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B97B37">
            <w:pPr>
              <w:pStyle w:val="a9"/>
            </w:pPr>
            <w:r w:rsidRPr="00A03349">
              <w:t xml:space="preserve">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предусмотренном для муниципальных нужд   </w:t>
            </w:r>
            <w:r w:rsidR="00B97B37" w:rsidRPr="00A03349">
              <w:t>района</w:t>
            </w:r>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w:t>
            </w: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560" w:type="dxa"/>
            <w:gridSpan w:val="3"/>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283" w:type="dxa"/>
            <w:gridSpan w:val="2"/>
            <w:tcBorders>
              <w:left w:val="single" w:sz="4" w:space="0" w:color="000000"/>
              <w:bottom w:val="single" w:sz="4" w:space="0" w:color="000000"/>
              <w:right w:val="single" w:sz="4" w:space="0" w:color="000000"/>
            </w:tcBorders>
            <w:shd w:val="clear" w:color="auto" w:fill="auto"/>
          </w:tcPr>
          <w:p w:rsidR="00C8095D" w:rsidRPr="00A03349" w:rsidRDefault="00C8095D" w:rsidP="00B97B37">
            <w:pPr>
              <w:pStyle w:val="a9"/>
            </w:pPr>
            <w:r w:rsidRPr="00A03349">
              <w:t xml:space="preserve">Приводятся документально подтвержденные данные о мощности, необходимой для производства продукции (услуг) в объеме, предусмотренном для муниципальных нужд   </w:t>
            </w:r>
            <w:r w:rsidR="00B97B37" w:rsidRPr="00A03349">
              <w:t>района</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5</w:t>
            </w: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Обеспечение планируемого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p w:rsidR="00C8095D" w:rsidRPr="00A03349" w:rsidRDefault="00C8095D" w:rsidP="00466A26">
            <w:pPr>
              <w:pStyle w:val="a8"/>
              <w:jc w:val="center"/>
            </w:pPr>
            <w:r w:rsidRPr="00A03349">
              <w:t>0,5;</w:t>
            </w:r>
          </w:p>
          <w:p w:rsidR="00C8095D" w:rsidRPr="00A03349" w:rsidRDefault="00C8095D" w:rsidP="00466A26">
            <w:pPr>
              <w:pStyle w:val="a8"/>
              <w:jc w:val="center"/>
            </w:pPr>
            <w:r w:rsidRPr="00A03349">
              <w:t>0</w:t>
            </w: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560" w:type="dxa"/>
            <w:gridSpan w:val="3"/>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283" w:type="dxa"/>
            <w:gridSpan w:val="2"/>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Обоснование планируемого обеспечения создаваемого (реконструируемого) объекта капитального строительства инженерной и транспортной инфраструктурой в объемах, достаточных для реализации инвестиционного проекта</w:t>
            </w:r>
          </w:p>
        </w:tc>
      </w:tr>
      <w:tr w:rsidR="00C8095D" w:rsidRPr="00732DB5" w:rsidTr="00FB0805">
        <w:tc>
          <w:tcPr>
            <w:tcW w:w="42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209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Оценка эффективности и</w:t>
            </w:r>
            <w:r w:rsidR="00B97B37" w:rsidRPr="00A03349">
              <w:t xml:space="preserve">спользования средств районного </w:t>
            </w:r>
            <w:r w:rsidRPr="00A03349">
              <w:t xml:space="preserve">бюджета, направляемых на капитальные вложения, на </w:t>
            </w:r>
            <w:r w:rsidRPr="00A03349">
              <w:lastRenderedPageBreak/>
              <w:t xml:space="preserve">основе количественных критериев, </w:t>
            </w:r>
            <w:r w:rsidRPr="00A03349">
              <w:rPr>
                <w:noProof/>
                <w:lang w:eastAsia="ru-RU"/>
              </w:rPr>
              <w:drawing>
                <wp:inline distT="0" distB="0" distL="0" distR="0">
                  <wp:extent cx="171450" cy="190500"/>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4" cstate="print"/>
                          <a:srcRect/>
                          <a:stretch>
                            <a:fillRect/>
                          </a:stretch>
                        </pic:blipFill>
                        <pic:spPr bwMode="auto">
                          <a:xfrm>
                            <a:off x="0" y="0"/>
                            <a:ext cx="171450" cy="190500"/>
                          </a:xfrm>
                          <a:prstGeom prst="rect">
                            <a:avLst/>
                          </a:prstGeom>
                          <a:solidFill>
                            <a:srgbClr val="FFFFFF"/>
                          </a:solidFill>
                          <a:ln w="9525">
                            <a:noFill/>
                            <a:miter lim="800000"/>
                            <a:headEnd/>
                            <a:tailEnd/>
                          </a:ln>
                        </pic:spPr>
                      </pic:pic>
                    </a:graphicData>
                  </a:graphic>
                </wp:inline>
              </w:drawing>
            </w:r>
          </w:p>
        </w:tc>
        <w:tc>
          <w:tcPr>
            <w:tcW w:w="993"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851"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1417" w:type="dxa"/>
            <w:gridSpan w:val="2"/>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3843" w:type="dxa"/>
            <w:gridSpan w:val="5"/>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rPr>
                <w:noProof/>
                <w:lang w:eastAsia="ru-RU"/>
              </w:rPr>
              <w:drawing>
                <wp:inline distT="0" distB="0" distL="0" distR="0">
                  <wp:extent cx="952500" cy="542925"/>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srcRect/>
                          <a:stretch>
                            <a:fillRect/>
                          </a:stretch>
                        </pic:blipFill>
                        <pic:spPr bwMode="auto">
                          <a:xfrm>
                            <a:off x="0" y="0"/>
                            <a:ext cx="952500" cy="542925"/>
                          </a:xfrm>
                          <a:prstGeom prst="rect">
                            <a:avLst/>
                          </a:prstGeom>
                          <a:solidFill>
                            <a:srgbClr val="FFFFFF"/>
                          </a:solidFill>
                          <a:ln w="9525">
                            <a:noFill/>
                            <a:miter lim="800000"/>
                            <a:headEnd/>
                            <a:tailEnd/>
                          </a:ln>
                        </pic:spPr>
                      </pic:pic>
                    </a:graphicData>
                  </a:graphic>
                </wp:inline>
              </w:drawing>
            </w:r>
            <w:r w:rsidRPr="00A03349">
              <w:t>=</w:t>
            </w:r>
          </w:p>
        </w:tc>
      </w:tr>
      <w:tr w:rsidR="00C8095D" w:rsidRPr="00732DB5" w:rsidTr="00FB0805">
        <w:tc>
          <w:tcPr>
            <w:tcW w:w="9621" w:type="dxa"/>
            <w:gridSpan w:val="12"/>
            <w:shd w:val="clear" w:color="auto" w:fill="auto"/>
          </w:tcPr>
          <w:p w:rsidR="00C8095D" w:rsidRPr="00732DB5" w:rsidRDefault="00C8095D" w:rsidP="00466A26">
            <w:pPr>
              <w:pStyle w:val="a8"/>
              <w:snapToGrid w:val="0"/>
              <w:rPr>
                <w:sz w:val="28"/>
                <w:szCs w:val="28"/>
              </w:rPr>
            </w:pPr>
          </w:p>
        </w:tc>
      </w:tr>
      <w:tr w:rsidR="00C8095D" w:rsidRPr="00732DB5" w:rsidTr="00FB0805">
        <w:tc>
          <w:tcPr>
            <w:tcW w:w="9621" w:type="dxa"/>
            <w:gridSpan w:val="12"/>
            <w:shd w:val="clear" w:color="auto" w:fill="auto"/>
          </w:tcPr>
          <w:p w:rsidR="00C8095D" w:rsidRPr="00732DB5" w:rsidRDefault="00C8095D" w:rsidP="00466A26">
            <w:pPr>
              <w:pStyle w:val="a8"/>
              <w:snapToGrid w:val="0"/>
              <w:jc w:val="right"/>
              <w:rPr>
                <w:sz w:val="28"/>
                <w:szCs w:val="28"/>
              </w:rPr>
            </w:pPr>
            <w:bookmarkStart w:id="107" w:name="sub_20003"/>
          </w:p>
          <w:p w:rsidR="00C8095D" w:rsidRPr="00732DB5" w:rsidRDefault="00C8095D" w:rsidP="00466A26">
            <w:pPr>
              <w:pStyle w:val="a8"/>
              <w:rPr>
                <w:sz w:val="28"/>
                <w:szCs w:val="28"/>
              </w:rPr>
            </w:pPr>
          </w:p>
          <w:p w:rsidR="00A03349" w:rsidRDefault="00A03349" w:rsidP="00466A26">
            <w:pPr>
              <w:pStyle w:val="a8"/>
              <w:jc w:val="right"/>
              <w:rPr>
                <w:rStyle w:val="a7"/>
                <w:b w:val="0"/>
                <w:sz w:val="28"/>
                <w:szCs w:val="28"/>
              </w:rPr>
            </w:pPr>
          </w:p>
          <w:p w:rsidR="00A03349" w:rsidRDefault="00A03349" w:rsidP="00466A26">
            <w:pPr>
              <w:pStyle w:val="a8"/>
              <w:jc w:val="right"/>
              <w:rPr>
                <w:rStyle w:val="a7"/>
                <w:b w:val="0"/>
                <w:sz w:val="28"/>
                <w:szCs w:val="28"/>
              </w:rPr>
            </w:pPr>
          </w:p>
          <w:p w:rsidR="00A03349" w:rsidRDefault="00A03349" w:rsidP="00466A26">
            <w:pPr>
              <w:pStyle w:val="a8"/>
              <w:jc w:val="right"/>
              <w:rPr>
                <w:rStyle w:val="a7"/>
                <w:b w:val="0"/>
                <w:sz w:val="28"/>
                <w:szCs w:val="28"/>
              </w:rPr>
            </w:pPr>
          </w:p>
          <w:p w:rsidR="00A03349" w:rsidRDefault="00A03349" w:rsidP="00466A26">
            <w:pPr>
              <w:pStyle w:val="a8"/>
              <w:jc w:val="right"/>
              <w:rPr>
                <w:rStyle w:val="a7"/>
                <w:b w:val="0"/>
                <w:sz w:val="28"/>
                <w:szCs w:val="28"/>
              </w:rPr>
            </w:pPr>
          </w:p>
          <w:p w:rsidR="00A03349" w:rsidRDefault="00A03349" w:rsidP="00466A26">
            <w:pPr>
              <w:pStyle w:val="a8"/>
              <w:jc w:val="right"/>
              <w:rPr>
                <w:rStyle w:val="a7"/>
                <w:b w:val="0"/>
                <w:sz w:val="28"/>
                <w:szCs w:val="28"/>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FB0805" w:rsidRDefault="00FB0805" w:rsidP="00FB0805">
            <w:pPr>
              <w:rPr>
                <w:lang w:eastAsia="zh-CN"/>
              </w:rPr>
            </w:pPr>
          </w:p>
          <w:p w:rsidR="007735F5" w:rsidRDefault="007735F5" w:rsidP="00FB0805">
            <w:pPr>
              <w:rPr>
                <w:lang w:eastAsia="zh-CN"/>
              </w:rPr>
            </w:pPr>
          </w:p>
          <w:p w:rsidR="007735F5" w:rsidRDefault="007735F5" w:rsidP="00FB0805">
            <w:pPr>
              <w:rPr>
                <w:lang w:eastAsia="zh-CN"/>
              </w:rPr>
            </w:pPr>
          </w:p>
          <w:p w:rsidR="007735F5" w:rsidRDefault="007735F5" w:rsidP="00FB0805">
            <w:pPr>
              <w:rPr>
                <w:lang w:eastAsia="zh-CN"/>
              </w:rPr>
            </w:pPr>
          </w:p>
          <w:p w:rsidR="007735F5" w:rsidRDefault="007735F5" w:rsidP="00FB0805">
            <w:pPr>
              <w:rPr>
                <w:lang w:eastAsia="zh-CN"/>
              </w:rPr>
            </w:pPr>
          </w:p>
          <w:p w:rsidR="007735F5" w:rsidRDefault="007735F5" w:rsidP="00FB0805">
            <w:pPr>
              <w:rPr>
                <w:lang w:eastAsia="zh-CN"/>
              </w:rPr>
            </w:pPr>
          </w:p>
          <w:p w:rsidR="007735F5" w:rsidRDefault="007735F5" w:rsidP="00FB0805">
            <w:pPr>
              <w:rPr>
                <w:lang w:eastAsia="zh-CN"/>
              </w:rPr>
            </w:pPr>
          </w:p>
          <w:p w:rsidR="00FB0805" w:rsidRDefault="00FB0805" w:rsidP="00FB0805">
            <w:pPr>
              <w:rPr>
                <w:lang w:eastAsia="zh-CN"/>
              </w:rPr>
            </w:pPr>
          </w:p>
          <w:p w:rsidR="00FB0805" w:rsidRPr="00FB0805" w:rsidRDefault="00FB0805" w:rsidP="00FB0805">
            <w:pPr>
              <w:rPr>
                <w:lang w:eastAsia="zh-CN"/>
              </w:rPr>
            </w:pPr>
          </w:p>
          <w:p w:rsidR="00C8095D" w:rsidRPr="00A03349" w:rsidRDefault="00C8095D" w:rsidP="00466A26">
            <w:pPr>
              <w:pStyle w:val="a8"/>
              <w:jc w:val="right"/>
              <w:rPr>
                <w:rStyle w:val="a7"/>
                <w:b w:val="0"/>
                <w:sz w:val="28"/>
                <w:szCs w:val="28"/>
              </w:rPr>
            </w:pPr>
            <w:r w:rsidRPr="00A03349">
              <w:rPr>
                <w:rStyle w:val="a7"/>
                <w:b w:val="0"/>
                <w:sz w:val="28"/>
                <w:szCs w:val="28"/>
              </w:rPr>
              <w:lastRenderedPageBreak/>
              <w:t>Таблица 3</w:t>
            </w:r>
            <w:bookmarkEnd w:id="107"/>
          </w:p>
          <w:p w:rsidR="00B97B37" w:rsidRDefault="00B97B37" w:rsidP="00B97B37">
            <w:pPr>
              <w:jc w:val="center"/>
              <w:rPr>
                <w:b/>
                <w:sz w:val="28"/>
                <w:szCs w:val="28"/>
                <w:lang w:eastAsia="zh-CN"/>
              </w:rPr>
            </w:pPr>
            <w:r>
              <w:rPr>
                <w:b/>
                <w:sz w:val="28"/>
                <w:szCs w:val="28"/>
                <w:lang w:eastAsia="zh-CN"/>
              </w:rPr>
              <w:t>Расчет</w:t>
            </w:r>
          </w:p>
          <w:p w:rsidR="00B97B37" w:rsidRPr="00B97B37" w:rsidRDefault="00B97B37" w:rsidP="00B97B37">
            <w:pPr>
              <w:jc w:val="center"/>
              <w:rPr>
                <w:b/>
                <w:sz w:val="28"/>
                <w:szCs w:val="28"/>
                <w:lang w:eastAsia="zh-CN"/>
              </w:rPr>
            </w:pPr>
            <w:r>
              <w:rPr>
                <w:b/>
                <w:sz w:val="28"/>
                <w:szCs w:val="28"/>
                <w:lang w:eastAsia="zh-CN"/>
              </w:rPr>
              <w:t>Интегральной оценки эффективности</w:t>
            </w:r>
          </w:p>
        </w:tc>
      </w:tr>
      <w:tr w:rsidR="00C8095D" w:rsidRPr="00732DB5" w:rsidTr="00FB0805">
        <w:tc>
          <w:tcPr>
            <w:tcW w:w="9621" w:type="dxa"/>
            <w:gridSpan w:val="12"/>
            <w:shd w:val="clear" w:color="auto" w:fill="auto"/>
          </w:tcPr>
          <w:p w:rsidR="00C8095D" w:rsidRPr="00732DB5" w:rsidRDefault="00C8095D" w:rsidP="00C8095D">
            <w:pPr>
              <w:pStyle w:val="1"/>
              <w:widowControl w:val="0"/>
              <w:numPr>
                <w:ilvl w:val="0"/>
                <w:numId w:val="1"/>
              </w:numPr>
              <w:pBdr>
                <w:bottom w:val="none" w:sz="0" w:space="0" w:color="auto"/>
              </w:pBdr>
              <w:suppressAutoHyphens/>
              <w:overflowPunct/>
              <w:autoSpaceDN/>
              <w:adjustRightInd/>
              <w:spacing w:before="108" w:after="108"/>
            </w:pPr>
          </w:p>
        </w:tc>
      </w:tr>
      <w:tr w:rsidR="00C8095D" w:rsidRPr="00732DB5" w:rsidTr="00FB0805">
        <w:tc>
          <w:tcPr>
            <w:tcW w:w="9621" w:type="dxa"/>
            <w:gridSpan w:val="12"/>
            <w:shd w:val="clear" w:color="auto" w:fill="auto"/>
          </w:tcPr>
          <w:p w:rsidR="00C8095D" w:rsidRPr="00732DB5" w:rsidRDefault="00C8095D" w:rsidP="00466A26">
            <w:pPr>
              <w:pStyle w:val="a8"/>
              <w:snapToGrid w:val="0"/>
              <w:rPr>
                <w:color w:val="26282F"/>
                <w:kern w:val="1"/>
                <w:sz w:val="28"/>
                <w:szCs w:val="28"/>
                <w:lang w:eastAsia="ru-RU"/>
              </w:rPr>
            </w:pPr>
          </w:p>
        </w:tc>
      </w:tr>
      <w:tr w:rsidR="00C8095D" w:rsidRPr="00732DB5" w:rsidTr="00FB0805">
        <w:tc>
          <w:tcPr>
            <w:tcW w:w="4894" w:type="dxa"/>
            <w:gridSpan w:val="6"/>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jc w:val="center"/>
            </w:pPr>
            <w:r w:rsidRPr="004A7EEA">
              <w:t>Показатель</w:t>
            </w:r>
          </w:p>
        </w:tc>
        <w:tc>
          <w:tcPr>
            <w:tcW w:w="3355" w:type="dxa"/>
            <w:gridSpan w:val="5"/>
            <w:tcBorders>
              <w:top w:val="single" w:sz="4" w:space="0" w:color="000000"/>
              <w:left w:val="single" w:sz="4" w:space="0" w:color="000000"/>
              <w:bottom w:val="single" w:sz="4" w:space="0" w:color="000000"/>
            </w:tcBorders>
            <w:shd w:val="clear" w:color="auto" w:fill="auto"/>
          </w:tcPr>
          <w:p w:rsidR="00C8095D" w:rsidRPr="004A7EEA" w:rsidRDefault="00C8095D" w:rsidP="00466A26">
            <w:pPr>
              <w:pStyle w:val="a8"/>
              <w:jc w:val="center"/>
            </w:pPr>
            <w:r w:rsidRPr="004A7EEA">
              <w:t>Оценка эффективности</w:t>
            </w:r>
          </w:p>
        </w:tc>
        <w:tc>
          <w:tcPr>
            <w:tcW w:w="1372" w:type="dxa"/>
            <w:tcBorders>
              <w:top w:val="single" w:sz="4" w:space="0" w:color="000000"/>
              <w:left w:val="single" w:sz="4" w:space="0" w:color="000000"/>
              <w:bottom w:val="single" w:sz="4" w:space="0" w:color="000000"/>
              <w:right w:val="single" w:sz="4" w:space="0" w:color="000000"/>
            </w:tcBorders>
            <w:shd w:val="clear" w:color="auto" w:fill="auto"/>
          </w:tcPr>
          <w:p w:rsidR="00C8095D" w:rsidRPr="004A7EEA" w:rsidRDefault="00C8095D" w:rsidP="00466A26">
            <w:pPr>
              <w:pStyle w:val="a8"/>
              <w:jc w:val="center"/>
            </w:pPr>
            <w:r w:rsidRPr="004A7EEA">
              <w:t>Весовой коэффициент</w:t>
            </w:r>
          </w:p>
        </w:tc>
      </w:tr>
      <w:tr w:rsidR="00C8095D" w:rsidRPr="00732DB5" w:rsidTr="00FB0805">
        <w:tc>
          <w:tcPr>
            <w:tcW w:w="4894" w:type="dxa"/>
            <w:gridSpan w:val="6"/>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Оценка эффективности на основе качественных критериев, </w:t>
            </w:r>
            <w:r w:rsidRPr="00A03349">
              <w:rPr>
                <w:noProof/>
                <w:lang w:eastAsia="ru-RU"/>
              </w:rPr>
              <w:drawing>
                <wp:inline distT="0" distB="0" distL="0" distR="0">
                  <wp:extent cx="171450" cy="190500"/>
                  <wp:effectExtent l="1905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cstate="print"/>
                          <a:srcRect/>
                          <a:stretch>
                            <a:fillRect/>
                          </a:stretch>
                        </pic:blipFill>
                        <pic:spPr bwMode="auto">
                          <a:xfrm>
                            <a:off x="0" y="0"/>
                            <a:ext cx="171450" cy="190500"/>
                          </a:xfrm>
                          <a:prstGeom prst="rect">
                            <a:avLst/>
                          </a:prstGeom>
                          <a:solidFill>
                            <a:srgbClr val="FFFFFF"/>
                          </a:solidFill>
                          <a:ln w="9525">
                            <a:noFill/>
                            <a:miter lim="800000"/>
                            <a:headEnd/>
                            <a:tailEnd/>
                          </a:ln>
                        </pic:spPr>
                      </pic:pic>
                    </a:graphicData>
                  </a:graphic>
                </wp:inline>
              </w:drawing>
            </w:r>
          </w:p>
        </w:tc>
        <w:tc>
          <w:tcPr>
            <w:tcW w:w="3355" w:type="dxa"/>
            <w:gridSpan w:val="5"/>
            <w:tcBorders>
              <w:top w:val="single" w:sz="4" w:space="0" w:color="000000"/>
              <w:left w:val="single" w:sz="4" w:space="0" w:color="000000"/>
              <w:bottom w:val="single" w:sz="4" w:space="0" w:color="000000"/>
            </w:tcBorders>
            <w:shd w:val="clear" w:color="auto" w:fill="auto"/>
          </w:tcPr>
          <w:p w:rsidR="00C8095D" w:rsidRPr="00732DB5" w:rsidRDefault="00C8095D" w:rsidP="00466A26">
            <w:pPr>
              <w:pStyle w:val="a8"/>
              <w:snapToGrid w:val="0"/>
              <w:rPr>
                <w:sz w:val="28"/>
                <w:szCs w:val="28"/>
              </w:rPr>
            </w:pPr>
          </w:p>
        </w:tc>
        <w:tc>
          <w:tcPr>
            <w:tcW w:w="1372" w:type="dxa"/>
            <w:tcBorders>
              <w:left w:val="single" w:sz="4" w:space="0" w:color="000000"/>
              <w:bottom w:val="single" w:sz="4" w:space="0" w:color="000000"/>
              <w:right w:val="single" w:sz="4" w:space="0" w:color="000000"/>
            </w:tcBorders>
            <w:shd w:val="clear" w:color="auto" w:fill="auto"/>
          </w:tcPr>
          <w:p w:rsidR="00C8095D" w:rsidRPr="00732DB5" w:rsidRDefault="00C8095D" w:rsidP="00466A26">
            <w:pPr>
              <w:pStyle w:val="a8"/>
              <w:jc w:val="center"/>
              <w:rPr>
                <w:sz w:val="28"/>
                <w:szCs w:val="28"/>
              </w:rPr>
            </w:pPr>
            <w:r>
              <w:rPr>
                <w:noProof/>
                <w:sz w:val="28"/>
                <w:szCs w:val="28"/>
                <w:lang w:eastAsia="ru-RU"/>
              </w:rPr>
              <w:drawing>
                <wp:inline distT="0" distB="0" distL="0" distR="0">
                  <wp:extent cx="257175" cy="161925"/>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srcRect/>
                          <a:stretch>
                            <a:fillRect/>
                          </a:stretch>
                        </pic:blipFill>
                        <pic:spPr bwMode="auto">
                          <a:xfrm>
                            <a:off x="0" y="0"/>
                            <a:ext cx="257175" cy="161925"/>
                          </a:xfrm>
                          <a:prstGeom prst="rect">
                            <a:avLst/>
                          </a:prstGeom>
                          <a:solidFill>
                            <a:srgbClr val="FFFFFF"/>
                          </a:solidFill>
                          <a:ln w="9525">
                            <a:noFill/>
                            <a:miter lim="800000"/>
                            <a:headEnd/>
                            <a:tailEnd/>
                          </a:ln>
                        </pic:spPr>
                      </pic:pic>
                    </a:graphicData>
                  </a:graphic>
                </wp:inline>
              </w:drawing>
            </w:r>
          </w:p>
        </w:tc>
      </w:tr>
      <w:tr w:rsidR="00C8095D" w:rsidRPr="00732DB5" w:rsidTr="00FB0805">
        <w:tc>
          <w:tcPr>
            <w:tcW w:w="4894" w:type="dxa"/>
            <w:gridSpan w:val="6"/>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Оценка эффективности на основе количественных критериев, </w:t>
            </w:r>
            <w:r w:rsidRPr="00A03349">
              <w:rPr>
                <w:noProof/>
                <w:lang w:eastAsia="ru-RU"/>
              </w:rPr>
              <w:drawing>
                <wp:inline distT="0" distB="0" distL="0" distR="0">
                  <wp:extent cx="171450" cy="190500"/>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4" cstate="print"/>
                          <a:srcRect/>
                          <a:stretch>
                            <a:fillRect/>
                          </a:stretch>
                        </pic:blipFill>
                        <pic:spPr bwMode="auto">
                          <a:xfrm>
                            <a:off x="0" y="0"/>
                            <a:ext cx="171450" cy="190500"/>
                          </a:xfrm>
                          <a:prstGeom prst="rect">
                            <a:avLst/>
                          </a:prstGeom>
                          <a:solidFill>
                            <a:srgbClr val="FFFFFF"/>
                          </a:solidFill>
                          <a:ln w="9525">
                            <a:noFill/>
                            <a:miter lim="800000"/>
                            <a:headEnd/>
                            <a:tailEnd/>
                          </a:ln>
                        </pic:spPr>
                      </pic:pic>
                    </a:graphicData>
                  </a:graphic>
                </wp:inline>
              </w:drawing>
            </w:r>
          </w:p>
        </w:tc>
        <w:tc>
          <w:tcPr>
            <w:tcW w:w="3355" w:type="dxa"/>
            <w:gridSpan w:val="5"/>
            <w:tcBorders>
              <w:top w:val="single" w:sz="4" w:space="0" w:color="000000"/>
              <w:left w:val="single" w:sz="4" w:space="0" w:color="000000"/>
              <w:bottom w:val="single" w:sz="4" w:space="0" w:color="000000"/>
            </w:tcBorders>
            <w:shd w:val="clear" w:color="auto" w:fill="auto"/>
          </w:tcPr>
          <w:p w:rsidR="00C8095D" w:rsidRPr="00732DB5" w:rsidRDefault="00C8095D" w:rsidP="00466A26">
            <w:pPr>
              <w:pStyle w:val="a8"/>
              <w:snapToGrid w:val="0"/>
              <w:rPr>
                <w:sz w:val="28"/>
                <w:szCs w:val="28"/>
              </w:rPr>
            </w:pPr>
          </w:p>
        </w:tc>
        <w:tc>
          <w:tcPr>
            <w:tcW w:w="1372" w:type="dxa"/>
            <w:tcBorders>
              <w:left w:val="single" w:sz="4" w:space="0" w:color="000000"/>
              <w:bottom w:val="single" w:sz="4" w:space="0" w:color="000000"/>
              <w:right w:val="single" w:sz="4" w:space="0" w:color="000000"/>
            </w:tcBorders>
            <w:shd w:val="clear" w:color="auto" w:fill="auto"/>
          </w:tcPr>
          <w:p w:rsidR="00C8095D" w:rsidRPr="00732DB5" w:rsidRDefault="00C8095D" w:rsidP="00466A26">
            <w:pPr>
              <w:pStyle w:val="a8"/>
              <w:jc w:val="center"/>
              <w:rPr>
                <w:sz w:val="28"/>
                <w:szCs w:val="28"/>
              </w:rPr>
            </w:pPr>
            <w:r>
              <w:rPr>
                <w:noProof/>
                <w:sz w:val="28"/>
                <w:szCs w:val="28"/>
                <w:lang w:eastAsia="ru-RU"/>
              </w:rPr>
              <w:drawing>
                <wp:inline distT="0" distB="0" distL="0" distR="0">
                  <wp:extent cx="257175" cy="161925"/>
                  <wp:effectExtent l="1905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7" cstate="print"/>
                          <a:srcRect/>
                          <a:stretch>
                            <a:fillRect/>
                          </a:stretch>
                        </pic:blipFill>
                        <pic:spPr bwMode="auto">
                          <a:xfrm>
                            <a:off x="0" y="0"/>
                            <a:ext cx="257175" cy="161925"/>
                          </a:xfrm>
                          <a:prstGeom prst="rect">
                            <a:avLst/>
                          </a:prstGeom>
                          <a:solidFill>
                            <a:srgbClr val="FFFFFF"/>
                          </a:solidFill>
                          <a:ln w="9525">
                            <a:noFill/>
                            <a:miter lim="800000"/>
                            <a:headEnd/>
                            <a:tailEnd/>
                          </a:ln>
                        </pic:spPr>
                      </pic:pic>
                    </a:graphicData>
                  </a:graphic>
                </wp:inline>
              </w:drawing>
            </w:r>
          </w:p>
        </w:tc>
      </w:tr>
      <w:tr w:rsidR="00C8095D" w:rsidRPr="00732DB5" w:rsidTr="00FB0805">
        <w:tc>
          <w:tcPr>
            <w:tcW w:w="4894" w:type="dxa"/>
            <w:gridSpan w:val="6"/>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Интегральная оценка эффективности </w:t>
            </w:r>
            <w:r w:rsidR="00A03349" w:rsidRPr="00A03349">
              <w:t>использования средств районного</w:t>
            </w:r>
            <w:r w:rsidRPr="00A03349">
              <w:t xml:space="preserve"> бюджета, направляемых на капитальные вложения, </w:t>
            </w:r>
            <w:r w:rsidRPr="00A03349">
              <w:rPr>
                <w:noProof/>
                <w:lang w:eastAsia="ru-RU"/>
              </w:rPr>
              <w:drawing>
                <wp:inline distT="0" distB="0" distL="0" distR="0">
                  <wp:extent cx="276225" cy="190500"/>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8" cstate="print"/>
                          <a:srcRect/>
                          <a:stretch>
                            <a:fillRect/>
                          </a:stretch>
                        </pic:blipFill>
                        <pic:spPr bwMode="auto">
                          <a:xfrm>
                            <a:off x="0" y="0"/>
                            <a:ext cx="276225" cy="190500"/>
                          </a:xfrm>
                          <a:prstGeom prst="rect">
                            <a:avLst/>
                          </a:prstGeom>
                          <a:solidFill>
                            <a:srgbClr val="FFFFFF"/>
                          </a:solidFill>
                          <a:ln w="9525">
                            <a:noFill/>
                            <a:miter lim="800000"/>
                            <a:headEnd/>
                            <a:tailEnd/>
                          </a:ln>
                        </pic:spPr>
                      </pic:pic>
                    </a:graphicData>
                  </a:graphic>
                </wp:inline>
              </w:drawing>
            </w:r>
          </w:p>
        </w:tc>
        <w:tc>
          <w:tcPr>
            <w:tcW w:w="3355" w:type="dxa"/>
            <w:gridSpan w:val="5"/>
            <w:tcBorders>
              <w:top w:val="single" w:sz="4" w:space="0" w:color="000000"/>
              <w:left w:val="single" w:sz="4" w:space="0" w:color="000000"/>
              <w:bottom w:val="single" w:sz="4" w:space="0" w:color="000000"/>
            </w:tcBorders>
            <w:shd w:val="clear" w:color="auto" w:fill="auto"/>
          </w:tcPr>
          <w:p w:rsidR="00C8095D" w:rsidRPr="00732DB5" w:rsidRDefault="00C8095D" w:rsidP="00466A26">
            <w:pPr>
              <w:pStyle w:val="a8"/>
              <w:jc w:val="center"/>
              <w:rPr>
                <w:sz w:val="28"/>
                <w:szCs w:val="28"/>
              </w:rPr>
            </w:pPr>
            <w:r>
              <w:rPr>
                <w:noProof/>
                <w:sz w:val="28"/>
                <w:szCs w:val="28"/>
                <w:lang w:eastAsia="ru-RU"/>
              </w:rPr>
              <w:drawing>
                <wp:inline distT="0" distB="0" distL="0" distR="0">
                  <wp:extent cx="1362075" cy="190500"/>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9" cstate="print"/>
                          <a:srcRect/>
                          <a:stretch>
                            <a:fillRect/>
                          </a:stretch>
                        </pic:blipFill>
                        <pic:spPr bwMode="auto">
                          <a:xfrm>
                            <a:off x="0" y="0"/>
                            <a:ext cx="1362075" cy="190500"/>
                          </a:xfrm>
                          <a:prstGeom prst="rect">
                            <a:avLst/>
                          </a:prstGeom>
                          <a:solidFill>
                            <a:srgbClr val="FFFFFF"/>
                          </a:solidFill>
                          <a:ln w="9525">
                            <a:noFill/>
                            <a:miter lim="800000"/>
                            <a:headEnd/>
                            <a:tailEnd/>
                          </a:ln>
                        </pic:spPr>
                      </pic:pic>
                    </a:graphicData>
                  </a:graphic>
                </wp:inline>
              </w:drawing>
            </w:r>
            <w:r w:rsidRPr="00732DB5">
              <w:rPr>
                <w:sz w:val="28"/>
                <w:szCs w:val="28"/>
              </w:rPr>
              <w:t>=</w:t>
            </w:r>
          </w:p>
        </w:tc>
        <w:tc>
          <w:tcPr>
            <w:tcW w:w="1372" w:type="dxa"/>
            <w:tcBorders>
              <w:left w:val="single" w:sz="4" w:space="0" w:color="000000"/>
              <w:bottom w:val="single" w:sz="4" w:space="0" w:color="000000"/>
              <w:right w:val="single" w:sz="4" w:space="0" w:color="000000"/>
            </w:tcBorders>
            <w:shd w:val="clear" w:color="auto" w:fill="auto"/>
          </w:tcPr>
          <w:p w:rsidR="00C8095D" w:rsidRPr="00732DB5" w:rsidRDefault="00C8095D" w:rsidP="00466A26">
            <w:pPr>
              <w:pStyle w:val="a8"/>
              <w:jc w:val="center"/>
              <w:rPr>
                <w:sz w:val="28"/>
                <w:szCs w:val="28"/>
              </w:rPr>
            </w:pPr>
            <w:r>
              <w:rPr>
                <w:noProof/>
                <w:sz w:val="28"/>
                <w:szCs w:val="28"/>
                <w:lang w:eastAsia="ru-RU"/>
              </w:rPr>
              <w:drawing>
                <wp:inline distT="0" distB="0" distL="0" distR="0">
                  <wp:extent cx="257175" cy="161925"/>
                  <wp:effectExtent l="19050" t="0" r="9525"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0" cstate="print"/>
                          <a:srcRect/>
                          <a:stretch>
                            <a:fillRect/>
                          </a:stretch>
                        </pic:blipFill>
                        <pic:spPr bwMode="auto">
                          <a:xfrm>
                            <a:off x="0" y="0"/>
                            <a:ext cx="257175" cy="161925"/>
                          </a:xfrm>
                          <a:prstGeom prst="rect">
                            <a:avLst/>
                          </a:prstGeom>
                          <a:solidFill>
                            <a:srgbClr val="FFFFFF"/>
                          </a:solidFill>
                          <a:ln w="9525">
                            <a:noFill/>
                            <a:miter lim="800000"/>
                            <a:headEnd/>
                            <a:tailEnd/>
                          </a:ln>
                        </pic:spPr>
                      </pic:pic>
                    </a:graphicData>
                  </a:graphic>
                </wp:inline>
              </w:drawing>
            </w:r>
          </w:p>
        </w:tc>
      </w:tr>
      <w:tr w:rsidR="00C8095D" w:rsidRPr="00732DB5" w:rsidTr="00FB0805">
        <w:tc>
          <w:tcPr>
            <w:tcW w:w="9621" w:type="dxa"/>
            <w:gridSpan w:val="12"/>
            <w:shd w:val="clear" w:color="auto" w:fill="auto"/>
          </w:tcPr>
          <w:p w:rsidR="00C8095D" w:rsidRPr="00732DB5" w:rsidRDefault="00C8095D" w:rsidP="00466A26">
            <w:pPr>
              <w:pStyle w:val="a8"/>
              <w:snapToGrid w:val="0"/>
              <w:rPr>
                <w:sz w:val="28"/>
                <w:szCs w:val="28"/>
              </w:rPr>
            </w:pPr>
          </w:p>
        </w:tc>
      </w:tr>
    </w:tbl>
    <w:p w:rsidR="00C8095D" w:rsidRPr="00732DB5" w:rsidRDefault="00C8095D" w:rsidP="00C8095D">
      <w:pPr>
        <w:rPr>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A03349">
      <w:pPr>
        <w:jc w:val="right"/>
        <w:rPr>
          <w:rStyle w:val="a7"/>
          <w:b w:val="0"/>
          <w:sz w:val="28"/>
          <w:szCs w:val="28"/>
        </w:rPr>
      </w:pPr>
    </w:p>
    <w:p w:rsidR="00A03349" w:rsidRDefault="00A03349" w:rsidP="00FB0805">
      <w:pPr>
        <w:rPr>
          <w:rStyle w:val="a7"/>
          <w:b w:val="0"/>
          <w:sz w:val="28"/>
          <w:szCs w:val="28"/>
        </w:rPr>
      </w:pPr>
    </w:p>
    <w:p w:rsidR="00FB0805" w:rsidRDefault="00FB0805" w:rsidP="00FB0805">
      <w:pPr>
        <w:rPr>
          <w:rStyle w:val="a7"/>
          <w:b w:val="0"/>
          <w:sz w:val="28"/>
          <w:szCs w:val="28"/>
        </w:rPr>
      </w:pPr>
    </w:p>
    <w:p w:rsidR="00A03349" w:rsidRDefault="00A03349" w:rsidP="00A03349">
      <w:pPr>
        <w:jc w:val="right"/>
        <w:rPr>
          <w:rStyle w:val="a7"/>
          <w:b w:val="0"/>
          <w:sz w:val="28"/>
          <w:szCs w:val="28"/>
        </w:rPr>
      </w:pPr>
    </w:p>
    <w:p w:rsidR="007735F5" w:rsidRDefault="007735F5" w:rsidP="00A03349">
      <w:pPr>
        <w:jc w:val="right"/>
        <w:rPr>
          <w:rStyle w:val="a7"/>
          <w:b w:val="0"/>
          <w:sz w:val="28"/>
          <w:szCs w:val="28"/>
        </w:rPr>
      </w:pPr>
    </w:p>
    <w:p w:rsidR="007735F5" w:rsidRDefault="007735F5" w:rsidP="00A03349">
      <w:pPr>
        <w:jc w:val="right"/>
        <w:rPr>
          <w:rStyle w:val="a7"/>
          <w:b w:val="0"/>
          <w:sz w:val="28"/>
          <w:szCs w:val="28"/>
        </w:rPr>
      </w:pPr>
    </w:p>
    <w:p w:rsidR="00C8095D" w:rsidRPr="00A03349" w:rsidRDefault="00C8095D" w:rsidP="00A03349">
      <w:pPr>
        <w:jc w:val="right"/>
        <w:rPr>
          <w:b/>
          <w:bCs/>
          <w:color w:val="26282F"/>
          <w:sz w:val="28"/>
          <w:szCs w:val="28"/>
        </w:rPr>
      </w:pPr>
      <w:r w:rsidRPr="00A03349">
        <w:rPr>
          <w:rStyle w:val="a7"/>
          <w:b w:val="0"/>
          <w:sz w:val="28"/>
          <w:szCs w:val="28"/>
        </w:rPr>
        <w:lastRenderedPageBreak/>
        <w:t>Приложение N 2</w:t>
      </w:r>
      <w:r w:rsidRPr="00A03349">
        <w:rPr>
          <w:rStyle w:val="a7"/>
          <w:b w:val="0"/>
          <w:sz w:val="28"/>
          <w:szCs w:val="28"/>
        </w:rPr>
        <w:br/>
        <w:t xml:space="preserve">к </w:t>
      </w:r>
      <w:r w:rsidR="00A03349" w:rsidRPr="00A03349">
        <w:rPr>
          <w:rStyle w:val="a7"/>
          <w:b w:val="0"/>
          <w:sz w:val="28"/>
          <w:szCs w:val="28"/>
        </w:rPr>
        <w:t>Методике</w:t>
      </w:r>
    </w:p>
    <w:p w:rsidR="00C8095D" w:rsidRPr="00732DB5" w:rsidRDefault="00C8095D" w:rsidP="00C8095D">
      <w:pPr>
        <w:jc w:val="center"/>
        <w:rPr>
          <w:sz w:val="28"/>
          <w:szCs w:val="28"/>
        </w:rPr>
      </w:pPr>
      <w:r w:rsidRPr="00732DB5">
        <w:rPr>
          <w:b/>
          <w:sz w:val="28"/>
          <w:szCs w:val="28"/>
        </w:rPr>
        <w:t xml:space="preserve">Значения </w:t>
      </w:r>
      <w:r w:rsidRPr="00732DB5">
        <w:rPr>
          <w:b/>
          <w:sz w:val="28"/>
          <w:szCs w:val="28"/>
        </w:rPr>
        <w:br/>
        <w:t>весовых коэффициентов количественных критериев</w:t>
      </w:r>
    </w:p>
    <w:p w:rsidR="00C8095D" w:rsidRPr="00732DB5" w:rsidRDefault="00C8095D" w:rsidP="00C8095D">
      <w:pPr>
        <w:rPr>
          <w:b/>
          <w:sz w:val="28"/>
          <w:szCs w:val="28"/>
        </w:rPr>
      </w:pPr>
    </w:p>
    <w:tbl>
      <w:tblPr>
        <w:tblW w:w="9762" w:type="dxa"/>
        <w:tblInd w:w="-15" w:type="dxa"/>
        <w:tblLayout w:type="fixed"/>
        <w:tblLook w:val="0000"/>
      </w:tblPr>
      <w:tblGrid>
        <w:gridCol w:w="557"/>
        <w:gridCol w:w="3932"/>
        <w:gridCol w:w="3109"/>
        <w:gridCol w:w="2164"/>
      </w:tblGrid>
      <w:tr w:rsidR="00C8095D" w:rsidRPr="00732DB5" w:rsidTr="00FB0805">
        <w:trPr>
          <w:trHeight w:val="82"/>
        </w:trPr>
        <w:tc>
          <w:tcPr>
            <w:tcW w:w="557" w:type="dxa"/>
            <w:tcBorders>
              <w:bottom w:val="single" w:sz="4" w:space="0" w:color="000000"/>
            </w:tcBorders>
            <w:shd w:val="clear" w:color="auto" w:fill="auto"/>
          </w:tcPr>
          <w:p w:rsidR="00C8095D" w:rsidRPr="00732DB5" w:rsidRDefault="00C8095D" w:rsidP="00466A26">
            <w:pPr>
              <w:pStyle w:val="a8"/>
              <w:snapToGrid w:val="0"/>
              <w:rPr>
                <w:sz w:val="28"/>
                <w:szCs w:val="28"/>
              </w:rPr>
            </w:pPr>
          </w:p>
        </w:tc>
        <w:tc>
          <w:tcPr>
            <w:tcW w:w="3932" w:type="dxa"/>
            <w:tcBorders>
              <w:bottom w:val="single" w:sz="4" w:space="0" w:color="000000"/>
            </w:tcBorders>
            <w:shd w:val="clear" w:color="auto" w:fill="auto"/>
          </w:tcPr>
          <w:p w:rsidR="00C8095D" w:rsidRPr="00732DB5" w:rsidRDefault="00C8095D" w:rsidP="00466A26">
            <w:pPr>
              <w:pStyle w:val="a8"/>
              <w:snapToGrid w:val="0"/>
              <w:rPr>
                <w:sz w:val="28"/>
                <w:szCs w:val="28"/>
              </w:rPr>
            </w:pPr>
          </w:p>
        </w:tc>
        <w:tc>
          <w:tcPr>
            <w:tcW w:w="5273" w:type="dxa"/>
            <w:gridSpan w:val="2"/>
            <w:tcBorders>
              <w:bottom w:val="single" w:sz="4" w:space="0" w:color="000000"/>
            </w:tcBorders>
            <w:shd w:val="clear" w:color="auto" w:fill="auto"/>
          </w:tcPr>
          <w:p w:rsidR="00C8095D" w:rsidRPr="00732DB5" w:rsidRDefault="00C8095D" w:rsidP="00466A26">
            <w:pPr>
              <w:pStyle w:val="a8"/>
              <w:jc w:val="right"/>
              <w:rPr>
                <w:sz w:val="28"/>
                <w:szCs w:val="28"/>
              </w:rPr>
            </w:pPr>
            <w:r w:rsidRPr="00732DB5">
              <w:rPr>
                <w:sz w:val="28"/>
                <w:szCs w:val="28"/>
              </w:rPr>
              <w:t>процентов</w:t>
            </w:r>
          </w:p>
        </w:tc>
      </w:tr>
      <w:tr w:rsidR="00C8095D" w:rsidRPr="00A03349" w:rsidTr="00FB0805">
        <w:trPr>
          <w:cantSplit/>
          <w:trHeight w:val="477"/>
        </w:trPr>
        <w:tc>
          <w:tcPr>
            <w:tcW w:w="557" w:type="dxa"/>
            <w:vMerge w:val="restart"/>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N</w:t>
            </w:r>
          </w:p>
        </w:tc>
        <w:tc>
          <w:tcPr>
            <w:tcW w:w="3932" w:type="dxa"/>
            <w:vMerge w:val="restart"/>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Критерий</w:t>
            </w:r>
          </w:p>
        </w:tc>
        <w:tc>
          <w:tcPr>
            <w:tcW w:w="5273" w:type="dxa"/>
            <w:gridSpan w:val="2"/>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Строительство (реконструкция) объектов капитального строительства</w:t>
            </w:r>
          </w:p>
        </w:tc>
      </w:tr>
      <w:tr w:rsidR="00C8095D" w:rsidRPr="00A03349" w:rsidTr="00FB0805">
        <w:trPr>
          <w:cantSplit/>
          <w:trHeight w:val="1662"/>
        </w:trPr>
        <w:tc>
          <w:tcPr>
            <w:tcW w:w="557" w:type="dxa"/>
            <w:vMerge/>
            <w:tcBorders>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3932" w:type="dxa"/>
            <w:vMerge/>
            <w:tcBorders>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здравоохранения, образования, культуры и спорта; коммунальной инфраструктуры, административных и иных зданий, охраны окружающей среды</w:t>
            </w:r>
          </w:p>
        </w:tc>
        <w:tc>
          <w:tcPr>
            <w:tcW w:w="2164" w:type="dxa"/>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производственного назначения, транспортной инфраструктуры, инфраструктуры национальной инновационной системы и другие</w:t>
            </w:r>
          </w:p>
        </w:tc>
      </w:tr>
      <w:tr w:rsidR="00C8095D" w:rsidRPr="00A03349" w:rsidTr="00FB0805">
        <w:trPr>
          <w:trHeight w:val="231"/>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w:t>
            </w: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3</w:t>
            </w:r>
          </w:p>
        </w:tc>
        <w:tc>
          <w:tcPr>
            <w:tcW w:w="2164" w:type="dxa"/>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4</w:t>
            </w:r>
          </w:p>
        </w:tc>
      </w:tr>
      <w:tr w:rsidR="00C8095D" w:rsidRPr="00A03349" w:rsidTr="00FB0805">
        <w:trPr>
          <w:trHeight w:val="708"/>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Значение количественных показателей (показателя) результатов реализации инвестиционного проекта</w:t>
            </w: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5</w:t>
            </w:r>
          </w:p>
        </w:tc>
        <w:tc>
          <w:tcPr>
            <w:tcW w:w="2164"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5</w:t>
            </w:r>
          </w:p>
        </w:tc>
      </w:tr>
      <w:tr w:rsidR="00C8095D" w:rsidRPr="00A03349" w:rsidTr="00FB0805">
        <w:trPr>
          <w:trHeight w:val="148"/>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w:t>
            </w: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Отношение сметной стоимости инвестиционного проекта к значениям количественных показателей (показателя) результатов реализации инвестиционного проекта</w:t>
            </w: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40</w:t>
            </w:r>
          </w:p>
        </w:tc>
        <w:tc>
          <w:tcPr>
            <w:tcW w:w="2164"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40</w:t>
            </w:r>
          </w:p>
        </w:tc>
      </w:tr>
      <w:tr w:rsidR="00C8095D" w:rsidRPr="00A03349" w:rsidTr="00FB0805">
        <w:trPr>
          <w:trHeight w:val="148"/>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3.</w:t>
            </w: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Наличие потребителей услуг (продукции), создаваемых в результате реализации инвестиционного проекта, в количестве, достаточном для обеспечения проектируемого (нормативного) уровня использования проектной мощности объекта</w:t>
            </w: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20</w:t>
            </w:r>
          </w:p>
        </w:tc>
        <w:tc>
          <w:tcPr>
            <w:tcW w:w="2164"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18</w:t>
            </w:r>
          </w:p>
        </w:tc>
      </w:tr>
      <w:tr w:rsidR="00C8095D" w:rsidRPr="00A03349" w:rsidTr="00FB0805">
        <w:trPr>
          <w:trHeight w:val="148"/>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w:t>
            </w: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2</w:t>
            </w: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3</w:t>
            </w:r>
          </w:p>
        </w:tc>
        <w:tc>
          <w:tcPr>
            <w:tcW w:w="2164"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4</w:t>
            </w:r>
          </w:p>
        </w:tc>
      </w:tr>
      <w:tr w:rsidR="00C8095D" w:rsidRPr="00A03349" w:rsidTr="00FB0805">
        <w:trPr>
          <w:trHeight w:val="148"/>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4.</w:t>
            </w: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A03349">
            <w:pPr>
              <w:pStyle w:val="a9"/>
            </w:pPr>
            <w:r w:rsidRPr="00A03349">
              <w:t xml:space="preserve">Отношение проектной мощности создаваемого (реконструируемого) объекта капитального строительства к мощности, необходимой для производства продукции (услуг) в объеме, предусмотренном для муниципальных нужд </w:t>
            </w:r>
            <w:r w:rsidR="00A03349" w:rsidRPr="00A03349">
              <w:t>района</w:t>
            </w: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15</w:t>
            </w:r>
          </w:p>
        </w:tc>
        <w:tc>
          <w:tcPr>
            <w:tcW w:w="2164"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19</w:t>
            </w:r>
          </w:p>
        </w:tc>
      </w:tr>
      <w:tr w:rsidR="00C8095D" w:rsidRPr="00A03349" w:rsidTr="00FB0805">
        <w:trPr>
          <w:trHeight w:val="148"/>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5.</w:t>
            </w: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proofErr w:type="gramStart"/>
            <w:r w:rsidRPr="00A03349">
              <w:t>Возможность обеспечения планируемого объекта капитального строительства инженерной и транспортной инфраструктурами в объемах, достаточных для реализации проекта</w:t>
            </w:r>
            <w:proofErr w:type="gramEnd"/>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20</w:t>
            </w:r>
          </w:p>
        </w:tc>
        <w:tc>
          <w:tcPr>
            <w:tcW w:w="2164" w:type="dxa"/>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18</w:t>
            </w:r>
          </w:p>
        </w:tc>
      </w:tr>
      <w:tr w:rsidR="00C8095D" w:rsidRPr="00A03349" w:rsidTr="00FB0805">
        <w:trPr>
          <w:trHeight w:val="148"/>
        </w:trPr>
        <w:tc>
          <w:tcPr>
            <w:tcW w:w="557"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snapToGrid w:val="0"/>
            </w:pPr>
          </w:p>
        </w:tc>
        <w:tc>
          <w:tcPr>
            <w:tcW w:w="3932"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rPr>
                <w:rStyle w:val="a7"/>
              </w:rPr>
              <w:t>Итого</w:t>
            </w:r>
          </w:p>
        </w:tc>
        <w:tc>
          <w:tcPr>
            <w:tcW w:w="3109" w:type="dxa"/>
            <w:tcBorders>
              <w:top w:val="single" w:sz="4" w:space="0" w:color="000000"/>
              <w:left w:val="single" w:sz="4" w:space="0" w:color="000000"/>
              <w:bottom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color w:val="26282F"/>
                <w:kern w:val="1"/>
                <w:sz w:val="24"/>
                <w:szCs w:val="24"/>
              </w:rPr>
              <w:t>100</w:t>
            </w:r>
          </w:p>
        </w:tc>
        <w:tc>
          <w:tcPr>
            <w:tcW w:w="2164" w:type="dxa"/>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color w:val="26282F"/>
                <w:kern w:val="1"/>
                <w:sz w:val="24"/>
                <w:szCs w:val="24"/>
              </w:rPr>
              <w:t>100</w:t>
            </w:r>
          </w:p>
        </w:tc>
      </w:tr>
    </w:tbl>
    <w:p w:rsidR="00C8095D" w:rsidRPr="00A03349" w:rsidRDefault="00C8095D" w:rsidP="00C8095D">
      <w:pPr>
        <w:rPr>
          <w:sz w:val="24"/>
          <w:szCs w:val="24"/>
        </w:rPr>
      </w:pPr>
    </w:p>
    <w:p w:rsidR="00C8095D" w:rsidRPr="00A03349" w:rsidRDefault="00C8095D" w:rsidP="00C8095D">
      <w:pPr>
        <w:rPr>
          <w:sz w:val="24"/>
          <w:szCs w:val="24"/>
        </w:rPr>
      </w:pPr>
    </w:p>
    <w:p w:rsidR="00C8095D" w:rsidRPr="00732DB5" w:rsidRDefault="00C8095D" w:rsidP="00C8095D">
      <w:pPr>
        <w:rPr>
          <w:sz w:val="28"/>
          <w:szCs w:val="28"/>
        </w:rPr>
        <w:sectPr w:rsidR="00C8095D" w:rsidRPr="00732DB5" w:rsidSect="004475E4">
          <w:pgSz w:w="11906" w:h="16798"/>
          <w:pgMar w:top="907" w:right="794" w:bottom="907" w:left="1644" w:header="720" w:footer="720" w:gutter="0"/>
          <w:cols w:space="720"/>
          <w:docGrid w:linePitch="360"/>
        </w:sectPr>
      </w:pPr>
    </w:p>
    <w:p w:rsidR="00C8095D" w:rsidRDefault="00C8095D" w:rsidP="00FB0805">
      <w:pPr>
        <w:jc w:val="right"/>
        <w:rPr>
          <w:sz w:val="28"/>
          <w:szCs w:val="28"/>
        </w:rPr>
      </w:pPr>
      <w:r w:rsidRPr="00A03349">
        <w:rPr>
          <w:rStyle w:val="a7"/>
          <w:b w:val="0"/>
          <w:sz w:val="28"/>
          <w:szCs w:val="28"/>
        </w:rPr>
        <w:lastRenderedPageBreak/>
        <w:t>Приложение N 3</w:t>
      </w:r>
      <w:r w:rsidRPr="00A03349">
        <w:rPr>
          <w:rStyle w:val="a7"/>
          <w:b w:val="0"/>
          <w:sz w:val="28"/>
          <w:szCs w:val="28"/>
        </w:rPr>
        <w:br/>
      </w:r>
      <w:r w:rsidR="00A03349">
        <w:rPr>
          <w:sz w:val="28"/>
          <w:szCs w:val="28"/>
        </w:rPr>
        <w:t>к Методике</w:t>
      </w:r>
    </w:p>
    <w:p w:rsidR="00A03349" w:rsidRDefault="00A03349" w:rsidP="00C8095D">
      <w:pPr>
        <w:jc w:val="right"/>
        <w:rPr>
          <w:sz w:val="28"/>
          <w:szCs w:val="28"/>
        </w:rPr>
      </w:pPr>
    </w:p>
    <w:p w:rsidR="00A03349" w:rsidRDefault="00A03349" w:rsidP="00A03349">
      <w:pPr>
        <w:jc w:val="center"/>
        <w:rPr>
          <w:b/>
          <w:sz w:val="28"/>
          <w:szCs w:val="28"/>
        </w:rPr>
      </w:pPr>
      <w:r>
        <w:rPr>
          <w:b/>
          <w:sz w:val="28"/>
          <w:szCs w:val="28"/>
        </w:rPr>
        <w:t>Рекомендуемые</w:t>
      </w:r>
    </w:p>
    <w:p w:rsidR="00A03349" w:rsidRPr="00A03349" w:rsidRDefault="00A03349" w:rsidP="00A03349">
      <w:pPr>
        <w:jc w:val="center"/>
        <w:rPr>
          <w:b/>
          <w:sz w:val="28"/>
          <w:szCs w:val="28"/>
        </w:rPr>
      </w:pPr>
      <w:r>
        <w:rPr>
          <w:b/>
          <w:sz w:val="28"/>
          <w:szCs w:val="28"/>
        </w:rPr>
        <w:t>количественные показатели, характеризующие цель и результаты реализации проекта</w:t>
      </w:r>
    </w:p>
    <w:p w:rsidR="00C8095D" w:rsidRPr="00732DB5" w:rsidRDefault="00C8095D" w:rsidP="00C8095D">
      <w:pPr>
        <w:rPr>
          <w:sz w:val="28"/>
          <w:szCs w:val="28"/>
        </w:rPr>
      </w:pPr>
    </w:p>
    <w:tbl>
      <w:tblPr>
        <w:tblW w:w="15271" w:type="dxa"/>
        <w:tblInd w:w="-23" w:type="dxa"/>
        <w:tblLayout w:type="fixed"/>
        <w:tblLook w:val="0000"/>
      </w:tblPr>
      <w:tblGrid>
        <w:gridCol w:w="4710"/>
        <w:gridCol w:w="4849"/>
        <w:gridCol w:w="5712"/>
      </w:tblGrid>
      <w:tr w:rsidR="00C8095D" w:rsidRPr="00A03349" w:rsidTr="00A03349">
        <w:trPr>
          <w:cantSplit/>
          <w:trHeight w:val="153"/>
        </w:trPr>
        <w:tc>
          <w:tcPr>
            <w:tcW w:w="4710" w:type="dxa"/>
            <w:vMerge w:val="restart"/>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Объекты капитального строительства</w:t>
            </w:r>
          </w:p>
        </w:tc>
        <w:tc>
          <w:tcPr>
            <w:tcW w:w="10561" w:type="dxa"/>
            <w:gridSpan w:val="2"/>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Количественные показатели</w:t>
            </w:r>
          </w:p>
        </w:tc>
      </w:tr>
      <w:tr w:rsidR="00C8095D" w:rsidRPr="00A03349" w:rsidTr="00A03349">
        <w:trPr>
          <w:cantSplit/>
          <w:trHeight w:val="153"/>
        </w:trPr>
        <w:tc>
          <w:tcPr>
            <w:tcW w:w="4710" w:type="dxa"/>
            <w:vMerge/>
            <w:tcBorders>
              <w:left w:val="single" w:sz="4" w:space="0" w:color="000000"/>
              <w:bottom w:val="single" w:sz="4" w:space="0" w:color="000000"/>
            </w:tcBorders>
            <w:shd w:val="clear" w:color="auto" w:fill="auto"/>
          </w:tcPr>
          <w:p w:rsidR="00C8095D" w:rsidRPr="00A03349" w:rsidRDefault="00C8095D" w:rsidP="00466A26">
            <w:pPr>
              <w:pStyle w:val="a8"/>
              <w:snapToGrid w:val="0"/>
              <w:rPr>
                <w:b/>
              </w:rPr>
            </w:pP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8"/>
              <w:jc w:val="center"/>
            </w:pPr>
            <w:r w:rsidRPr="00A03349">
              <w:t>характеризующие прямые (непосредственные) результаты проекта</w:t>
            </w:r>
          </w:p>
        </w:tc>
        <w:tc>
          <w:tcPr>
            <w:tcW w:w="5712" w:type="dxa"/>
            <w:tcBorders>
              <w:top w:val="single" w:sz="4" w:space="0" w:color="000000"/>
              <w:left w:val="single" w:sz="4" w:space="0" w:color="000000"/>
              <w:bottom w:val="single" w:sz="4" w:space="0" w:color="000000"/>
              <w:right w:val="single" w:sz="4" w:space="0" w:color="000000"/>
            </w:tcBorders>
            <w:shd w:val="clear" w:color="auto" w:fill="auto"/>
          </w:tcPr>
          <w:p w:rsidR="00C8095D" w:rsidRPr="00A03349" w:rsidRDefault="00C8095D" w:rsidP="00466A26">
            <w:pPr>
              <w:pStyle w:val="a8"/>
              <w:jc w:val="center"/>
            </w:pPr>
            <w:r w:rsidRPr="00A03349">
              <w:t>характеризующие конечные результаты проекта</w:t>
            </w:r>
          </w:p>
        </w:tc>
      </w:tr>
      <w:tr w:rsidR="00C8095D" w:rsidRPr="00A03349" w:rsidTr="00A03349">
        <w:trPr>
          <w:trHeight w:val="153"/>
        </w:trPr>
        <w:tc>
          <w:tcPr>
            <w:tcW w:w="15271" w:type="dxa"/>
            <w:gridSpan w:val="3"/>
            <w:tcBorders>
              <w:left w:val="single" w:sz="4" w:space="0" w:color="000000"/>
              <w:bottom w:val="single" w:sz="4" w:space="0" w:color="000000"/>
              <w:right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b w:val="0"/>
                <w:color w:val="26282F"/>
                <w:kern w:val="1"/>
                <w:sz w:val="24"/>
                <w:szCs w:val="24"/>
              </w:rPr>
              <w:t>Строительство (реконструкция) объектов здравоохранения, образования, культуры и спорта</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Учреждения здравоохранения (медицинские центры, больницы, поликлиники, родильные дома, диспансеры и др.)</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Мощность объекта: количество койко-мест; количество посещений в смену.</w:t>
            </w:r>
          </w:p>
          <w:p w:rsidR="00C8095D" w:rsidRPr="00A03349" w:rsidRDefault="00C8095D" w:rsidP="00466A26">
            <w:pPr>
              <w:pStyle w:val="a9"/>
            </w:pPr>
            <w:r w:rsidRPr="00A03349">
              <w:t>2. Общая площадь здания, кв. м.</w:t>
            </w:r>
          </w:p>
          <w:p w:rsidR="00C8095D" w:rsidRPr="00A03349" w:rsidRDefault="00C8095D" w:rsidP="00466A26">
            <w:pPr>
              <w:pStyle w:val="a9"/>
            </w:pPr>
            <w:r w:rsidRPr="00A03349">
              <w:t xml:space="preserve">3. Строительный объем, куб. </w:t>
            </w:r>
            <w:proofErr w:type="gramStart"/>
            <w:r w:rsidRPr="00A03349">
              <w:t>м</w:t>
            </w:r>
            <w:proofErr w:type="gramEnd"/>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Рост обеспеченности населения муниципального образования или входящих в него поселений (в зависимости от масштаба проекта) медицинскими услугами, врачами и средним медперсоналом, в процентах к уровню обеспеченности до реализации проекта. В случае создания (реконструкции) специализированных медицинских центров, клиник - снижение заболеваемости, смертности по профилю медицинского учреждения</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Дошкольные и общеобразовательные учреждения, центры детского творчества</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Мощность объекта - количество мест.</w:t>
            </w:r>
          </w:p>
          <w:p w:rsidR="00C8095D" w:rsidRPr="00A03349" w:rsidRDefault="00C8095D" w:rsidP="00466A26">
            <w:pPr>
              <w:pStyle w:val="a9"/>
            </w:pPr>
            <w:r w:rsidRPr="00A03349">
              <w:t>2. Общая площадь здания, кв.м.</w:t>
            </w:r>
          </w:p>
          <w:p w:rsidR="00C8095D" w:rsidRPr="00A03349" w:rsidRDefault="00C8095D" w:rsidP="00466A26">
            <w:pPr>
              <w:pStyle w:val="a9"/>
            </w:pPr>
            <w:r w:rsidRPr="00A03349">
              <w:t xml:space="preserve">3. Строительный объем, куб. </w:t>
            </w:r>
            <w:proofErr w:type="gramStart"/>
            <w:r w:rsidRPr="00A03349">
              <w:t>м</w:t>
            </w:r>
            <w:proofErr w:type="gramEnd"/>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Рост обеспеченности населения муниципального образования или входящих в него поселений (в расчете на 100 детей) местами в дошкольных образовательных, общеобразовательных учебных учреждениях, центрах детского творчества, в процентах к уровню обеспеченности до реализации проекта</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lastRenderedPageBreak/>
              <w:t>Учреждения культуры (театры, музеи, библиотеки и т.п.)</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Мощность объекта: количество мест; количество посетителей в день. Для библиотек - число единиц библиотечного фонда.</w:t>
            </w:r>
          </w:p>
          <w:p w:rsidR="00C8095D" w:rsidRPr="00A03349" w:rsidRDefault="00C8095D" w:rsidP="00466A26">
            <w:pPr>
              <w:pStyle w:val="a9"/>
            </w:pPr>
            <w:r w:rsidRPr="00A03349">
              <w:t>2. Общая площадь здания, кв.м.</w:t>
            </w:r>
          </w:p>
          <w:p w:rsidR="00C8095D" w:rsidRPr="00A03349" w:rsidRDefault="00C8095D" w:rsidP="00466A26">
            <w:pPr>
              <w:pStyle w:val="a9"/>
            </w:pPr>
            <w:r w:rsidRPr="00A03349">
              <w:t>3. Строительный объем, куб</w:t>
            </w:r>
            <w:proofErr w:type="gramStart"/>
            <w:r w:rsidRPr="00A03349">
              <w:t>.м</w:t>
            </w:r>
            <w:proofErr w:type="gramEnd"/>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Рост обеспеченности населения</w:t>
            </w:r>
            <w:proofErr w:type="gramStart"/>
            <w:r w:rsidRPr="00A03349">
              <w:t xml:space="preserve"> ,</w:t>
            </w:r>
            <w:proofErr w:type="gramEnd"/>
            <w:r w:rsidRPr="00A03349">
              <w:t xml:space="preserve"> муниципального образования или входящих в него поселений (в расчете на 1000 жителей) местами в учреждениях культуры, в процентах к уровню обеспеченности до реализации проекта</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Учреждения социальной защиты населения (дома инвалидов и престарелых, детей-инвалидов, детские дома)</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Мощность объекта - количество мест.</w:t>
            </w:r>
          </w:p>
          <w:p w:rsidR="00C8095D" w:rsidRPr="00A03349" w:rsidRDefault="00C8095D" w:rsidP="00466A26">
            <w:pPr>
              <w:pStyle w:val="a9"/>
            </w:pPr>
            <w:r w:rsidRPr="00A03349">
              <w:t>2. Общая площадь здания, кв.м.</w:t>
            </w:r>
          </w:p>
          <w:p w:rsidR="00C8095D" w:rsidRPr="00A03349" w:rsidRDefault="00C8095D" w:rsidP="00466A26">
            <w:pPr>
              <w:pStyle w:val="a9"/>
            </w:pPr>
            <w:r w:rsidRPr="00A03349">
              <w:t xml:space="preserve">3. Строительный объем, куб. </w:t>
            </w:r>
            <w:proofErr w:type="gramStart"/>
            <w:r w:rsidRPr="00A03349">
              <w:t>м</w:t>
            </w:r>
            <w:proofErr w:type="gramEnd"/>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Рост обеспеченности населения, муниципального образования или входящих в него поселений местами в учреждениях социальной защиты, в процентах к уровню обеспеченности до реализации проекта</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Объекты физической культуры и спорта (стадионы, спортивные центры, ледовые арены, плавательные бассейны и другие спортивные сооружения)</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1. Мощность объекта: пропускная способность спортивных сооружений; количество мест, тыс. человек. 2. Общая площадь здания, кв.м. 3. Строительный объем, куб. </w:t>
            </w:r>
            <w:proofErr w:type="gramStart"/>
            <w:r w:rsidRPr="00A03349">
              <w:t>м</w:t>
            </w:r>
            <w:proofErr w:type="gramEnd"/>
            <w:r w:rsidR="00E62E7D">
              <w:t>.</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Рост обеспеченности населения, муниципального образования или входящих в него поселений объектами физической культуры и спорта, рост количества ме</w:t>
            </w:r>
            <w:proofErr w:type="gramStart"/>
            <w:r w:rsidRPr="00A03349">
              <w:t>ст в пр</w:t>
            </w:r>
            <w:proofErr w:type="gramEnd"/>
            <w:r w:rsidRPr="00A03349">
              <w:t>оцентах к уровню обеспеченности до реализации проекта</w:t>
            </w:r>
          </w:p>
        </w:tc>
      </w:tr>
      <w:tr w:rsidR="00C8095D" w:rsidRPr="00A03349" w:rsidTr="00A03349">
        <w:trPr>
          <w:trHeight w:val="153"/>
        </w:trPr>
        <w:tc>
          <w:tcPr>
            <w:tcW w:w="15271" w:type="dxa"/>
            <w:gridSpan w:val="3"/>
            <w:tcBorders>
              <w:left w:val="single" w:sz="4" w:space="0" w:color="000000"/>
              <w:bottom w:val="single" w:sz="4" w:space="0" w:color="000000"/>
              <w:right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b w:val="0"/>
                <w:color w:val="26282F"/>
                <w:kern w:val="1"/>
                <w:sz w:val="24"/>
                <w:szCs w:val="24"/>
              </w:rPr>
              <w:t>Строительство (реконструкция) общественных зданий и жилых помещений</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Жилые дома</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Общая площадь объекта, кв.м.</w:t>
            </w:r>
          </w:p>
          <w:p w:rsidR="00C8095D" w:rsidRPr="00A03349" w:rsidRDefault="00C8095D" w:rsidP="00466A26">
            <w:pPr>
              <w:pStyle w:val="a9"/>
            </w:pPr>
            <w:r w:rsidRPr="00A03349">
              <w:t>2. Полезная жилая площадь объекта, кв.м.</w:t>
            </w:r>
          </w:p>
          <w:p w:rsidR="00C8095D" w:rsidRPr="00A03349" w:rsidRDefault="00C8095D" w:rsidP="00466A26">
            <w:pPr>
              <w:pStyle w:val="a9"/>
            </w:pPr>
            <w:r w:rsidRPr="00A03349">
              <w:t>3. Количество квартир</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Сокращение количества очередников на улучшение жилищных условий в регионе, муниципальном образовании или входящих в него поселениях, в процентах к количеству очередников до реализации проекта</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Административные здания</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Общая площадь объекта, кв.м.</w:t>
            </w:r>
          </w:p>
          <w:p w:rsidR="00C8095D" w:rsidRPr="00A03349" w:rsidRDefault="00C8095D" w:rsidP="00466A26">
            <w:pPr>
              <w:pStyle w:val="a9"/>
            </w:pPr>
            <w:r w:rsidRPr="00A03349">
              <w:t>2. Полезная и служебная площадь объекта, кв.м.</w:t>
            </w:r>
          </w:p>
          <w:p w:rsidR="00C8095D" w:rsidRPr="00A03349" w:rsidRDefault="00C8095D" w:rsidP="00466A26">
            <w:pPr>
              <w:pStyle w:val="a9"/>
            </w:pPr>
            <w:r w:rsidRPr="00A03349">
              <w:t xml:space="preserve">3. Строительный объем, куб. </w:t>
            </w:r>
            <w:proofErr w:type="gramStart"/>
            <w:r w:rsidRPr="00A03349">
              <w:t>м</w:t>
            </w:r>
            <w:proofErr w:type="gramEnd"/>
            <w:r w:rsidR="00E62E7D">
              <w:t>.</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Обеспечение комфортных условий труда работников, кв. м общей (полезной, служебной) площади здания на одного работника</w:t>
            </w:r>
          </w:p>
        </w:tc>
      </w:tr>
      <w:tr w:rsidR="00C8095D" w:rsidRPr="00A03349" w:rsidTr="00A03349">
        <w:trPr>
          <w:trHeight w:val="153"/>
        </w:trPr>
        <w:tc>
          <w:tcPr>
            <w:tcW w:w="15271" w:type="dxa"/>
            <w:gridSpan w:val="3"/>
            <w:tcBorders>
              <w:left w:val="single" w:sz="4" w:space="0" w:color="000000"/>
              <w:bottom w:val="single" w:sz="4" w:space="0" w:color="000000"/>
              <w:right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b w:val="0"/>
                <w:color w:val="26282F"/>
                <w:kern w:val="1"/>
                <w:sz w:val="24"/>
                <w:szCs w:val="24"/>
              </w:rPr>
              <w:lastRenderedPageBreak/>
              <w:t>Строительство (реконструкция) объектов коммунальной инфраструктуры и охраны окружающей среды</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Очистные сооружения (для защиты водных ресурсов и воздушного бассейна от бытовых и техногенных загрязнений)</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Мощность объекта - объем переработки очищаемого ресурса, куб. </w:t>
            </w:r>
            <w:proofErr w:type="gramStart"/>
            <w:r w:rsidRPr="00A03349">
              <w:t>м</w:t>
            </w:r>
            <w:proofErr w:type="gramEnd"/>
            <w:r w:rsidRPr="00A03349">
              <w:t xml:space="preserve"> (тонн) в сутки (год)</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Сокращение концентрации вредных веще</w:t>
            </w:r>
            <w:proofErr w:type="gramStart"/>
            <w:r w:rsidRPr="00A03349">
              <w:t>ств в сбр</w:t>
            </w:r>
            <w:proofErr w:type="gramEnd"/>
            <w:r w:rsidRPr="00A03349">
              <w:t>осах (выбросах), в процентах к их концентрации до реализации проекта.</w:t>
            </w:r>
          </w:p>
          <w:p w:rsidR="00C8095D" w:rsidRPr="00A03349" w:rsidRDefault="00C8095D" w:rsidP="00466A26">
            <w:pPr>
              <w:pStyle w:val="a9"/>
            </w:pPr>
            <w:r w:rsidRPr="00A03349">
              <w:t>3. Соответствие концентрации вредных веще</w:t>
            </w:r>
            <w:proofErr w:type="gramStart"/>
            <w:r w:rsidRPr="00A03349">
              <w:t>ств пр</w:t>
            </w:r>
            <w:proofErr w:type="gramEnd"/>
            <w:r w:rsidRPr="00A03349">
              <w:t>едельно допустимой концентрации</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Береговые сооружения для защиты от наводнений, противооползневые сооружения</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Общая площадь (объем) объекта, кв. м (куб.м).</w:t>
            </w:r>
          </w:p>
          <w:p w:rsidR="00C8095D" w:rsidRPr="00A03349" w:rsidRDefault="00C8095D" w:rsidP="00466A26">
            <w:pPr>
              <w:pStyle w:val="a9"/>
            </w:pPr>
            <w:r w:rsidRPr="00A03349">
              <w:t>2. Иные размерные характеристики объекта в соответствующих единицах измерения</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Общая площадь защищаемой от наводнения (оползня) береговой зоны, тыс. кв.м.</w:t>
            </w:r>
          </w:p>
          <w:p w:rsidR="00C8095D" w:rsidRPr="00A03349" w:rsidRDefault="00C8095D" w:rsidP="00466A26">
            <w:pPr>
              <w:pStyle w:val="a9"/>
            </w:pPr>
            <w:r w:rsidRPr="00A03349">
              <w:t>2. Предотвращенный экономический ущерб (по данным экономического ущерба от последнего ущерба от последнего наводнения, оползня), млн. руб.</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Объекты по переработке и захоронению токсичных промышленных отходов (ТПО)</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rPr>
                <w:rStyle w:val="a7"/>
              </w:rPr>
              <w:t>Мощность объекта</w:t>
            </w:r>
            <w:r w:rsidRPr="00A03349">
              <w:t xml:space="preserve"> - объем переработки очищаемого ресурса, куб. </w:t>
            </w:r>
            <w:proofErr w:type="gramStart"/>
            <w:r w:rsidRPr="00A03349">
              <w:t>м</w:t>
            </w:r>
            <w:proofErr w:type="gramEnd"/>
            <w:r w:rsidRPr="00A03349">
              <w:t xml:space="preserve"> (тонн) в сутки (год)</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Срок безопасного хранения захороненных ТПО, лет</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Мелиорация и реконструкция земель сельскохозяйственного назначения</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Общая площадь мелиорируемых и реконструируемых земель, </w:t>
            </w:r>
            <w:proofErr w:type="gramStart"/>
            <w:r w:rsidRPr="00A03349">
              <w:t>га</w:t>
            </w:r>
            <w:proofErr w:type="gramEnd"/>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 xml:space="preserve">2. Предотвращение выбытия из сельскохозяйственного оборота сельхозугодий, </w:t>
            </w:r>
            <w:proofErr w:type="gramStart"/>
            <w:r w:rsidRPr="00A03349">
              <w:t>га</w:t>
            </w:r>
            <w:proofErr w:type="gramEnd"/>
            <w:r w:rsidRPr="00A03349">
              <w:t>.</w:t>
            </w:r>
          </w:p>
          <w:p w:rsidR="00C8095D" w:rsidRPr="00A03349" w:rsidRDefault="00C8095D" w:rsidP="00466A26">
            <w:pPr>
              <w:pStyle w:val="a9"/>
            </w:pPr>
            <w:r w:rsidRPr="00A03349">
              <w:t xml:space="preserve">3. Прирост сельскохозяйственной продукции в результате проведенных мероприятий, </w:t>
            </w:r>
            <w:proofErr w:type="gramStart"/>
            <w:r w:rsidRPr="00A03349">
              <w:t>т</w:t>
            </w:r>
            <w:proofErr w:type="gramEnd"/>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Объекты коммунальной инфраструктуры (объекты водоснабжения, водоотведения, тепл</w:t>
            </w:r>
            <w:proofErr w:type="gramStart"/>
            <w:r w:rsidRPr="00A03349">
              <w:t>о-</w:t>
            </w:r>
            <w:proofErr w:type="gramEnd"/>
            <w:r w:rsidRPr="00A03349">
              <w:t xml:space="preserve">, </w:t>
            </w:r>
            <w:proofErr w:type="spellStart"/>
            <w:r w:rsidRPr="00A03349">
              <w:t>газо</w:t>
            </w:r>
            <w:proofErr w:type="spellEnd"/>
            <w:r w:rsidRPr="00A03349">
              <w:t>- и электроснабжения)</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Мощность объекта в соответствующих натуральных единицах измерения.</w:t>
            </w:r>
          </w:p>
          <w:p w:rsidR="00C8095D" w:rsidRPr="00A03349" w:rsidRDefault="00C8095D" w:rsidP="00466A26">
            <w:pPr>
              <w:pStyle w:val="a9"/>
            </w:pPr>
            <w:r w:rsidRPr="00A03349">
              <w:t xml:space="preserve">2. </w:t>
            </w:r>
            <w:proofErr w:type="gramStart"/>
            <w:r w:rsidRPr="00A03349">
              <w:t>Размерные и иные характеристики объекта (газопровода - отвода - км, давление; электрических сетей - км, напряжение)</w:t>
            </w:r>
            <w:proofErr w:type="gramEnd"/>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единицы.</w:t>
            </w:r>
          </w:p>
          <w:p w:rsidR="00C8095D" w:rsidRPr="00A03349" w:rsidRDefault="00C8095D" w:rsidP="00466A26">
            <w:pPr>
              <w:pStyle w:val="a9"/>
            </w:pPr>
            <w:r w:rsidRPr="00A03349">
              <w:t>2. Увеличение количества населенных пунктов, имеющих водопровод и канализацию, единиц.</w:t>
            </w:r>
          </w:p>
          <w:p w:rsidR="00C8095D" w:rsidRPr="00A03349" w:rsidRDefault="00C8095D" w:rsidP="00466A26">
            <w:pPr>
              <w:pStyle w:val="a9"/>
            </w:pPr>
            <w:r w:rsidRPr="00A03349">
              <w:t xml:space="preserve">3. Увеличение уровня газификации региона, муниципального образования или входящих в него </w:t>
            </w:r>
            <w:r w:rsidRPr="00A03349">
              <w:lastRenderedPageBreak/>
              <w:t>поселений, в процентах к уровню газификации до начала реализации проекта</w:t>
            </w:r>
          </w:p>
        </w:tc>
      </w:tr>
      <w:tr w:rsidR="00C8095D" w:rsidRPr="00A03349" w:rsidTr="00A03349">
        <w:trPr>
          <w:trHeight w:val="153"/>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lastRenderedPageBreak/>
              <w:t>Сортировка, переработка и утилизация твердых бытовых отходов</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rPr>
                <w:rStyle w:val="a7"/>
              </w:rPr>
              <w:t>Мощность объекта</w:t>
            </w:r>
            <w:r w:rsidRPr="00A03349">
              <w:t xml:space="preserve"> - объем переработки твердых бытовых отходов, тонн в сутки (год)</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 xml:space="preserve">2. Закрытие существующих свалок твердых бытовых отходов, общая площадь </w:t>
            </w:r>
            <w:proofErr w:type="spellStart"/>
            <w:r w:rsidRPr="00A03349">
              <w:t>рекультивированных</w:t>
            </w:r>
            <w:proofErr w:type="spellEnd"/>
            <w:r w:rsidRPr="00A03349">
              <w:t xml:space="preserve"> земель, </w:t>
            </w:r>
            <w:proofErr w:type="gramStart"/>
            <w:r w:rsidRPr="00A03349">
              <w:t>га</w:t>
            </w:r>
            <w:proofErr w:type="gramEnd"/>
          </w:p>
        </w:tc>
      </w:tr>
      <w:tr w:rsidR="00C8095D" w:rsidRPr="00A03349" w:rsidTr="00A03349">
        <w:trPr>
          <w:trHeight w:val="526"/>
        </w:trPr>
        <w:tc>
          <w:tcPr>
            <w:tcW w:w="15271" w:type="dxa"/>
            <w:gridSpan w:val="3"/>
            <w:tcBorders>
              <w:left w:val="single" w:sz="4" w:space="0" w:color="000000"/>
              <w:bottom w:val="single" w:sz="4" w:space="0" w:color="000000"/>
              <w:right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b w:val="0"/>
                <w:color w:val="26282F"/>
                <w:kern w:val="1"/>
                <w:sz w:val="24"/>
                <w:szCs w:val="24"/>
              </w:rPr>
              <w:t>Строительство (реконструкция) производственных объектов</w:t>
            </w:r>
          </w:p>
        </w:tc>
      </w:tr>
      <w:tr w:rsidR="00C8095D" w:rsidRPr="00A03349" w:rsidTr="00A03349">
        <w:trPr>
          <w:trHeight w:val="1752"/>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Производственные объекты</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Мощность объекта, в соответствующих натуральных единицах измерения</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Конечные результаты с учетом типа проекта (например, повышение доли конкурентоспособной продукции (услуг) в общем объеме производства, в процентах)</w:t>
            </w:r>
          </w:p>
        </w:tc>
      </w:tr>
      <w:tr w:rsidR="00C8095D" w:rsidRPr="00A03349" w:rsidTr="00A03349">
        <w:trPr>
          <w:trHeight w:val="510"/>
        </w:trPr>
        <w:tc>
          <w:tcPr>
            <w:tcW w:w="15271" w:type="dxa"/>
            <w:gridSpan w:val="3"/>
            <w:tcBorders>
              <w:left w:val="single" w:sz="4" w:space="0" w:color="000000"/>
              <w:bottom w:val="single" w:sz="4" w:space="0" w:color="000000"/>
              <w:right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b w:val="0"/>
                <w:color w:val="26282F"/>
                <w:kern w:val="1"/>
                <w:sz w:val="24"/>
                <w:szCs w:val="24"/>
              </w:rPr>
              <w:t>Строительство (реконструкция) инфраструктуры инновационной системы</w:t>
            </w:r>
          </w:p>
        </w:tc>
      </w:tr>
      <w:tr w:rsidR="00C8095D" w:rsidRPr="00A03349" w:rsidTr="00A03349">
        <w:trPr>
          <w:trHeight w:val="1752"/>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Инфраструктура научно-технической и инновационной деятельности (научные центры по разработке </w:t>
            </w:r>
            <w:proofErr w:type="spellStart"/>
            <w:r w:rsidRPr="00A03349">
              <w:t>нанотехнологий</w:t>
            </w:r>
            <w:proofErr w:type="spellEnd"/>
            <w:r w:rsidRPr="00A03349">
              <w:t xml:space="preserve">; </w:t>
            </w:r>
            <w:proofErr w:type="spellStart"/>
            <w:r w:rsidRPr="00A03349">
              <w:t>нанопроизводства</w:t>
            </w:r>
            <w:proofErr w:type="spellEnd"/>
            <w:r w:rsidRPr="00A03349">
              <w:t>; автоматизированного проектирования; производственно-экспериментальные базы и другие)</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Общая площадь (объем) объекта, кв. м (куб.м).</w:t>
            </w:r>
          </w:p>
          <w:p w:rsidR="00C8095D" w:rsidRPr="00A03349" w:rsidRDefault="00C8095D" w:rsidP="00466A26">
            <w:pPr>
              <w:pStyle w:val="a9"/>
            </w:pPr>
            <w:r w:rsidRPr="00A03349">
              <w:t>2. Иные размерные характеристики объекта в соответствующих единицах измерения</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2. Количество новых технологий, уровень новизны образцов новый техники</w:t>
            </w:r>
          </w:p>
        </w:tc>
      </w:tr>
      <w:tr w:rsidR="00C8095D" w:rsidRPr="00A03349" w:rsidTr="00A03349">
        <w:trPr>
          <w:trHeight w:val="2039"/>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Инфраструктура коммерциализации инноваций (особые экономические зоны, технопарки, </w:t>
            </w:r>
            <w:proofErr w:type="spellStart"/>
            <w:r w:rsidRPr="00A03349">
              <w:t>инновационно-технологические</w:t>
            </w:r>
            <w:proofErr w:type="spellEnd"/>
            <w:r w:rsidRPr="00A03349">
              <w:t xml:space="preserve"> центры, </w:t>
            </w:r>
            <w:proofErr w:type="spellStart"/>
            <w:proofErr w:type="gramStart"/>
            <w:r w:rsidRPr="00A03349">
              <w:t>бизнес-инкубаторы</w:t>
            </w:r>
            <w:proofErr w:type="spellEnd"/>
            <w:proofErr w:type="gramEnd"/>
            <w:r w:rsidRPr="00A03349">
              <w:t xml:space="preserve"> и т.п.)</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Общая площадь объекта, кв.м.</w:t>
            </w:r>
          </w:p>
          <w:p w:rsidR="00C8095D" w:rsidRPr="00A03349" w:rsidRDefault="00C8095D" w:rsidP="00466A26">
            <w:pPr>
              <w:pStyle w:val="a9"/>
            </w:pPr>
            <w:r w:rsidRPr="00A03349">
              <w:t>2. Иные размерные характеристики объекта в соответствующих единицах измерения</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 xml:space="preserve">2. Повышение доли </w:t>
            </w:r>
            <w:proofErr w:type="spellStart"/>
            <w:r w:rsidRPr="00A03349">
              <w:t>инновационно</w:t>
            </w:r>
            <w:proofErr w:type="spellEnd"/>
            <w:r w:rsidRPr="00A03349">
              <w:t xml:space="preserve"> - активных организаций, осуществляющих технологические инновации, в общем числе организаций, процентов.</w:t>
            </w:r>
          </w:p>
          <w:p w:rsidR="00C8095D" w:rsidRPr="00A03349" w:rsidRDefault="00C8095D" w:rsidP="00466A26">
            <w:pPr>
              <w:pStyle w:val="a9"/>
            </w:pPr>
            <w:r w:rsidRPr="00A03349">
              <w:t>3. Повышение доли инновационной продукции в общем объеме выпускаемой продукции, процентов</w:t>
            </w:r>
          </w:p>
        </w:tc>
      </w:tr>
      <w:tr w:rsidR="00C8095D" w:rsidRPr="00A03349" w:rsidTr="00A03349">
        <w:trPr>
          <w:trHeight w:val="526"/>
        </w:trPr>
        <w:tc>
          <w:tcPr>
            <w:tcW w:w="15271" w:type="dxa"/>
            <w:gridSpan w:val="3"/>
            <w:tcBorders>
              <w:left w:val="single" w:sz="4" w:space="0" w:color="000000"/>
              <w:bottom w:val="single" w:sz="4" w:space="0" w:color="000000"/>
              <w:right w:val="single" w:sz="4" w:space="0" w:color="000000"/>
            </w:tcBorders>
            <w:shd w:val="clear" w:color="auto" w:fill="auto"/>
          </w:tcPr>
          <w:p w:rsidR="00C8095D" w:rsidRPr="00A03349"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A03349">
              <w:rPr>
                <w:b w:val="0"/>
                <w:color w:val="26282F"/>
                <w:kern w:val="1"/>
                <w:sz w:val="24"/>
                <w:szCs w:val="24"/>
              </w:rPr>
              <w:lastRenderedPageBreak/>
              <w:t>Строительство (реконструкция) объектов транспортной инфраструктуры</w:t>
            </w:r>
          </w:p>
        </w:tc>
      </w:tr>
      <w:tr w:rsidR="00C8095D" w:rsidRPr="00A03349" w:rsidTr="00A03349">
        <w:trPr>
          <w:trHeight w:val="1768"/>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Пути сообщения общего пользования (железнодорожные пути; автомобильные дороги с твердым покрытием; магистральные трубопроводы)</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 xml:space="preserve">1. Эксплуатационная длина путей сообщения общего пользования, </w:t>
            </w:r>
            <w:proofErr w:type="gramStart"/>
            <w:r w:rsidRPr="00A03349">
              <w:t>км</w:t>
            </w:r>
            <w:proofErr w:type="gramEnd"/>
            <w:r w:rsidRPr="00A03349">
              <w:t>.</w:t>
            </w:r>
          </w:p>
          <w:p w:rsidR="00C8095D" w:rsidRPr="00A03349" w:rsidRDefault="00C8095D" w:rsidP="00466A26">
            <w:pPr>
              <w:pStyle w:val="a9"/>
            </w:pPr>
            <w:r w:rsidRPr="00A03349">
              <w:t>2. Иные размерные характеристики объекта в соответствующих единицах измерения</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Количество создаваемых (сохраняемых) рабочих мест, единиц.</w:t>
            </w:r>
          </w:p>
          <w:p w:rsidR="00C8095D" w:rsidRPr="00A03349" w:rsidRDefault="00C8095D" w:rsidP="00466A26">
            <w:pPr>
              <w:pStyle w:val="a9"/>
            </w:pPr>
            <w:r w:rsidRPr="00A03349">
              <w:t xml:space="preserve">2. Объем (увеличение объема): грузооборота транспорта общего пользования, тонно-километров в год; пассажирооборота железнодорожного, автобусного и другого транспорта, </w:t>
            </w:r>
            <w:proofErr w:type="spellStart"/>
            <w:r w:rsidRPr="00A03349">
              <w:t>пассажиро-километров</w:t>
            </w:r>
            <w:proofErr w:type="spellEnd"/>
            <w:r w:rsidRPr="00A03349">
              <w:t xml:space="preserve"> в год.</w:t>
            </w:r>
          </w:p>
          <w:p w:rsidR="00C8095D" w:rsidRPr="00A03349" w:rsidRDefault="00C8095D" w:rsidP="00466A26">
            <w:pPr>
              <w:pStyle w:val="a9"/>
            </w:pPr>
            <w:r w:rsidRPr="00A03349">
              <w:t>3. Сокращение времени пребывания грузов, пассажиров в пути, пассажиров в пути, процентов.</w:t>
            </w:r>
          </w:p>
          <w:p w:rsidR="00C8095D" w:rsidRPr="00A03349" w:rsidRDefault="00C8095D" w:rsidP="00466A26">
            <w:pPr>
              <w:pStyle w:val="a9"/>
            </w:pPr>
            <w:r w:rsidRPr="00A03349">
              <w:t>4. Увеличение доли населенных пунктов, связанных дорогами с твердым покрытием с сетью путей сообщения общего пользования</w:t>
            </w:r>
          </w:p>
        </w:tc>
      </w:tr>
      <w:tr w:rsidR="00C8095D" w:rsidRPr="00A03349" w:rsidTr="00A03349">
        <w:trPr>
          <w:trHeight w:val="2342"/>
        </w:trPr>
        <w:tc>
          <w:tcPr>
            <w:tcW w:w="4710"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Мосты</w:t>
            </w:r>
          </w:p>
        </w:tc>
        <w:tc>
          <w:tcPr>
            <w:tcW w:w="4849" w:type="dxa"/>
            <w:tcBorders>
              <w:top w:val="single" w:sz="4" w:space="0" w:color="000000"/>
              <w:left w:val="single" w:sz="4" w:space="0" w:color="000000"/>
              <w:bottom w:val="single" w:sz="4" w:space="0" w:color="000000"/>
            </w:tcBorders>
            <w:shd w:val="clear" w:color="auto" w:fill="auto"/>
          </w:tcPr>
          <w:p w:rsidR="00C8095D" w:rsidRPr="00A03349" w:rsidRDefault="00C8095D" w:rsidP="00466A26">
            <w:pPr>
              <w:pStyle w:val="a9"/>
            </w:pPr>
            <w:r w:rsidRPr="00A03349">
              <w:t>1. Общая площадь объекта, кв.м.</w:t>
            </w:r>
          </w:p>
          <w:p w:rsidR="00C8095D" w:rsidRPr="00A03349" w:rsidRDefault="00C8095D" w:rsidP="00466A26">
            <w:pPr>
              <w:pStyle w:val="a9"/>
            </w:pPr>
            <w:r w:rsidRPr="00A03349">
              <w:t xml:space="preserve">2. Эксплуатационная длина объекта, </w:t>
            </w:r>
            <w:proofErr w:type="gramStart"/>
            <w:r w:rsidRPr="00A03349">
              <w:t>км</w:t>
            </w:r>
            <w:proofErr w:type="gramEnd"/>
            <w:r w:rsidRPr="00A03349">
              <w:t>.</w:t>
            </w:r>
          </w:p>
          <w:p w:rsidR="00C8095D" w:rsidRPr="00A03349" w:rsidRDefault="00C8095D" w:rsidP="00466A26">
            <w:pPr>
              <w:pStyle w:val="a9"/>
            </w:pPr>
            <w:r w:rsidRPr="00A03349">
              <w:t>3. Иные размерные характеристики объекта в соответствующих единицах измерения</w:t>
            </w:r>
          </w:p>
        </w:tc>
        <w:tc>
          <w:tcPr>
            <w:tcW w:w="5712" w:type="dxa"/>
            <w:tcBorders>
              <w:left w:val="single" w:sz="4" w:space="0" w:color="000000"/>
              <w:bottom w:val="single" w:sz="4" w:space="0" w:color="000000"/>
              <w:right w:val="single" w:sz="4" w:space="0" w:color="000000"/>
            </w:tcBorders>
            <w:shd w:val="clear" w:color="auto" w:fill="auto"/>
          </w:tcPr>
          <w:p w:rsidR="00C8095D" w:rsidRPr="00A03349" w:rsidRDefault="00C8095D" w:rsidP="00466A26">
            <w:pPr>
              <w:pStyle w:val="a9"/>
            </w:pPr>
            <w:r w:rsidRPr="00A03349">
              <w:t>1. Объем (увеличение объема) грузооборота транспорта общего пользования, тонно-километров в год.</w:t>
            </w:r>
          </w:p>
          <w:p w:rsidR="00C8095D" w:rsidRPr="00A03349" w:rsidRDefault="00C8095D" w:rsidP="00466A26">
            <w:pPr>
              <w:pStyle w:val="a9"/>
            </w:pPr>
            <w:r w:rsidRPr="00A03349">
              <w:t xml:space="preserve">2. Объем (увеличение объема) пассажирооборота железнодорожного, автобусного и другого транспорта, </w:t>
            </w:r>
            <w:proofErr w:type="spellStart"/>
            <w:r w:rsidRPr="00A03349">
              <w:t>пассажиро-километров</w:t>
            </w:r>
            <w:proofErr w:type="spellEnd"/>
            <w:r w:rsidRPr="00A03349">
              <w:t xml:space="preserve"> в год.</w:t>
            </w:r>
          </w:p>
          <w:p w:rsidR="00C8095D" w:rsidRPr="00A03349" w:rsidRDefault="00C8095D" w:rsidP="00466A26">
            <w:pPr>
              <w:pStyle w:val="a9"/>
            </w:pPr>
            <w:r w:rsidRPr="00A03349">
              <w:t>3. Сокращение времени пребывания грузов, пассажиров в пути, процентов</w:t>
            </w:r>
          </w:p>
        </w:tc>
      </w:tr>
    </w:tbl>
    <w:p w:rsidR="00C8095D" w:rsidRPr="00A03349" w:rsidRDefault="00C8095D" w:rsidP="00C8095D">
      <w:pPr>
        <w:rPr>
          <w:sz w:val="24"/>
          <w:szCs w:val="24"/>
        </w:rPr>
        <w:sectPr w:rsidR="00C8095D" w:rsidRPr="00A03349">
          <w:pgSz w:w="16838" w:h="11906" w:orient="landscape"/>
          <w:pgMar w:top="1440" w:right="800" w:bottom="1440" w:left="1100" w:header="720" w:footer="720" w:gutter="0"/>
          <w:cols w:space="720"/>
          <w:docGrid w:linePitch="360"/>
        </w:sectPr>
      </w:pPr>
    </w:p>
    <w:p w:rsidR="00C8095D" w:rsidRPr="00FB0805" w:rsidRDefault="00C8095D" w:rsidP="00C8095D">
      <w:pPr>
        <w:ind w:firstLine="698"/>
        <w:jc w:val="right"/>
        <w:rPr>
          <w:rStyle w:val="a7"/>
          <w:b w:val="0"/>
          <w:sz w:val="28"/>
          <w:szCs w:val="28"/>
        </w:rPr>
      </w:pPr>
      <w:bookmarkStart w:id="108" w:name="sub_2040"/>
      <w:r w:rsidRPr="00FB0805">
        <w:rPr>
          <w:rStyle w:val="a7"/>
          <w:b w:val="0"/>
          <w:sz w:val="28"/>
          <w:szCs w:val="28"/>
        </w:rPr>
        <w:lastRenderedPageBreak/>
        <w:t>Приложение N 4</w:t>
      </w:r>
      <w:r w:rsidRPr="00FB0805">
        <w:rPr>
          <w:rStyle w:val="a7"/>
          <w:b w:val="0"/>
          <w:sz w:val="28"/>
          <w:szCs w:val="28"/>
        </w:rPr>
        <w:br/>
      </w:r>
      <w:r w:rsidR="00A03349" w:rsidRPr="00FB0805">
        <w:rPr>
          <w:rStyle w:val="a7"/>
          <w:b w:val="0"/>
          <w:sz w:val="28"/>
          <w:szCs w:val="28"/>
        </w:rPr>
        <w:t>к Методике</w:t>
      </w:r>
    </w:p>
    <w:p w:rsidR="00A03349" w:rsidRDefault="00A03349" w:rsidP="00C8095D">
      <w:pPr>
        <w:ind w:firstLine="698"/>
        <w:jc w:val="right"/>
        <w:rPr>
          <w:rStyle w:val="a7"/>
          <w:sz w:val="28"/>
          <w:szCs w:val="28"/>
        </w:rPr>
      </w:pPr>
    </w:p>
    <w:p w:rsidR="00A03349" w:rsidRDefault="00A03349" w:rsidP="00A03349">
      <w:pPr>
        <w:ind w:firstLine="698"/>
        <w:jc w:val="center"/>
        <w:rPr>
          <w:rStyle w:val="a7"/>
          <w:sz w:val="28"/>
          <w:szCs w:val="28"/>
        </w:rPr>
      </w:pPr>
      <w:r>
        <w:rPr>
          <w:rStyle w:val="a7"/>
          <w:sz w:val="28"/>
          <w:szCs w:val="28"/>
        </w:rPr>
        <w:t>Сведения и количественные показатели результатов</w:t>
      </w:r>
    </w:p>
    <w:p w:rsidR="00A03349" w:rsidRPr="00732DB5" w:rsidRDefault="00A03349" w:rsidP="00A03349">
      <w:pPr>
        <w:ind w:firstLine="698"/>
        <w:jc w:val="center"/>
        <w:rPr>
          <w:sz w:val="28"/>
          <w:szCs w:val="28"/>
        </w:rPr>
      </w:pPr>
      <w:r>
        <w:rPr>
          <w:rStyle w:val="a7"/>
          <w:sz w:val="28"/>
          <w:szCs w:val="28"/>
        </w:rPr>
        <w:t>Реализации инвестиционного проекта-аналога</w:t>
      </w:r>
    </w:p>
    <w:bookmarkEnd w:id="108"/>
    <w:p w:rsidR="00C8095D" w:rsidRPr="00732DB5" w:rsidRDefault="00C8095D" w:rsidP="00C8095D">
      <w:pPr>
        <w:rPr>
          <w:sz w:val="28"/>
          <w:szCs w:val="28"/>
        </w:rPr>
      </w:pPr>
    </w:p>
    <w:p w:rsidR="00C8095D" w:rsidRPr="00732DB5" w:rsidRDefault="00C8095D" w:rsidP="00C8095D">
      <w:pPr>
        <w:rPr>
          <w:sz w:val="28"/>
          <w:szCs w:val="28"/>
        </w:rPr>
      </w:pPr>
    </w:p>
    <w:tbl>
      <w:tblPr>
        <w:tblW w:w="9479" w:type="dxa"/>
        <w:tblInd w:w="-15" w:type="dxa"/>
        <w:tblLayout w:type="fixed"/>
        <w:tblLook w:val="0000"/>
      </w:tblPr>
      <w:tblGrid>
        <w:gridCol w:w="554"/>
        <w:gridCol w:w="6505"/>
        <w:gridCol w:w="1384"/>
        <w:gridCol w:w="1036"/>
      </w:tblGrid>
      <w:tr w:rsidR="00C8095D" w:rsidRPr="00732DB5" w:rsidTr="00A03349">
        <w:tc>
          <w:tcPr>
            <w:tcW w:w="9479" w:type="dxa"/>
            <w:gridSpan w:val="4"/>
            <w:shd w:val="clear" w:color="auto" w:fill="auto"/>
          </w:tcPr>
          <w:p w:rsidR="00C8095D" w:rsidRPr="00732DB5" w:rsidRDefault="00C8095D" w:rsidP="00466A26">
            <w:pPr>
              <w:pStyle w:val="a8"/>
              <w:rPr>
                <w:sz w:val="28"/>
                <w:szCs w:val="28"/>
              </w:rPr>
            </w:pPr>
            <w:r w:rsidRPr="00732DB5">
              <w:rPr>
                <w:sz w:val="28"/>
                <w:szCs w:val="28"/>
              </w:rPr>
              <w:t>Наименование инвестиционного проекта</w:t>
            </w:r>
          </w:p>
        </w:tc>
      </w:tr>
      <w:tr w:rsidR="00C8095D" w:rsidRPr="00732DB5" w:rsidTr="00A03349">
        <w:tc>
          <w:tcPr>
            <w:tcW w:w="9479" w:type="dxa"/>
            <w:gridSpan w:val="4"/>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A03349">
        <w:tc>
          <w:tcPr>
            <w:tcW w:w="9479" w:type="dxa"/>
            <w:gridSpan w:val="4"/>
            <w:tcBorders>
              <w:top w:val="single" w:sz="4" w:space="0" w:color="000000"/>
            </w:tcBorders>
            <w:shd w:val="clear" w:color="auto" w:fill="auto"/>
          </w:tcPr>
          <w:p w:rsidR="00C8095D" w:rsidRPr="00732DB5" w:rsidRDefault="00C8095D" w:rsidP="00466A26">
            <w:pPr>
              <w:pStyle w:val="a8"/>
              <w:rPr>
                <w:sz w:val="28"/>
                <w:szCs w:val="28"/>
              </w:rPr>
            </w:pPr>
            <w:r w:rsidRPr="00732DB5">
              <w:rPr>
                <w:sz w:val="28"/>
                <w:szCs w:val="28"/>
              </w:rPr>
              <w:t>Срок реализации</w:t>
            </w:r>
          </w:p>
        </w:tc>
      </w:tr>
      <w:tr w:rsidR="00C8095D" w:rsidRPr="00732DB5" w:rsidTr="00A03349">
        <w:tc>
          <w:tcPr>
            <w:tcW w:w="9479" w:type="dxa"/>
            <w:gridSpan w:val="4"/>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A03349">
        <w:tc>
          <w:tcPr>
            <w:tcW w:w="9479" w:type="dxa"/>
            <w:gridSpan w:val="4"/>
            <w:tcBorders>
              <w:top w:val="single" w:sz="4" w:space="0" w:color="000000"/>
            </w:tcBorders>
            <w:shd w:val="clear" w:color="auto" w:fill="auto"/>
          </w:tcPr>
          <w:p w:rsidR="00C8095D" w:rsidRPr="00732DB5" w:rsidRDefault="00C8095D" w:rsidP="00466A26">
            <w:pPr>
              <w:pStyle w:val="a8"/>
              <w:rPr>
                <w:sz w:val="28"/>
                <w:szCs w:val="28"/>
              </w:rPr>
            </w:pPr>
            <w:r w:rsidRPr="00732DB5">
              <w:rPr>
                <w:sz w:val="28"/>
                <w:szCs w:val="28"/>
              </w:rPr>
              <w:t>Месторасположение объекта</w:t>
            </w:r>
          </w:p>
        </w:tc>
      </w:tr>
      <w:tr w:rsidR="00C8095D" w:rsidRPr="00732DB5" w:rsidTr="00A03349">
        <w:tc>
          <w:tcPr>
            <w:tcW w:w="9479" w:type="dxa"/>
            <w:gridSpan w:val="4"/>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A03349">
        <w:tc>
          <w:tcPr>
            <w:tcW w:w="9479" w:type="dxa"/>
            <w:gridSpan w:val="4"/>
            <w:tcBorders>
              <w:top w:val="single" w:sz="4" w:space="0" w:color="000000"/>
            </w:tcBorders>
            <w:shd w:val="clear" w:color="auto" w:fill="auto"/>
          </w:tcPr>
          <w:p w:rsidR="00C8095D" w:rsidRPr="00732DB5" w:rsidRDefault="00C8095D" w:rsidP="00466A26">
            <w:pPr>
              <w:pStyle w:val="a9"/>
              <w:rPr>
                <w:sz w:val="28"/>
                <w:szCs w:val="28"/>
              </w:rPr>
            </w:pPr>
            <w:r w:rsidRPr="00732DB5">
              <w:rPr>
                <w:sz w:val="28"/>
                <w:szCs w:val="28"/>
              </w:rPr>
              <w:t>Форма реализации инвестиционного проекта (строительство, реконструкция объекта капитального строительства, иные инвестиции в основной капитал)</w:t>
            </w:r>
          </w:p>
        </w:tc>
      </w:tr>
      <w:tr w:rsidR="00C8095D" w:rsidRPr="00732DB5" w:rsidTr="00A03349">
        <w:tc>
          <w:tcPr>
            <w:tcW w:w="9479" w:type="dxa"/>
            <w:gridSpan w:val="4"/>
            <w:tcBorders>
              <w:bottom w:val="single" w:sz="4" w:space="0" w:color="000000"/>
            </w:tcBorders>
            <w:shd w:val="clear" w:color="auto" w:fill="auto"/>
          </w:tcPr>
          <w:p w:rsidR="00C8095D" w:rsidRPr="00732DB5" w:rsidRDefault="00C8095D" w:rsidP="00466A26">
            <w:pPr>
              <w:pStyle w:val="a8"/>
              <w:snapToGrid w:val="0"/>
              <w:rPr>
                <w:sz w:val="28"/>
                <w:szCs w:val="28"/>
              </w:rPr>
            </w:pPr>
          </w:p>
        </w:tc>
      </w:tr>
      <w:tr w:rsidR="00C8095D" w:rsidRPr="00732DB5" w:rsidTr="00A03349">
        <w:tc>
          <w:tcPr>
            <w:tcW w:w="9479" w:type="dxa"/>
            <w:gridSpan w:val="4"/>
            <w:tcBorders>
              <w:top w:val="single" w:sz="4" w:space="0" w:color="000000"/>
            </w:tcBorders>
            <w:shd w:val="clear" w:color="auto" w:fill="auto"/>
          </w:tcPr>
          <w:p w:rsidR="00C8095D" w:rsidRDefault="00C8095D" w:rsidP="00466A26">
            <w:pPr>
              <w:pStyle w:val="a8"/>
              <w:snapToGrid w:val="0"/>
              <w:rPr>
                <w:sz w:val="28"/>
                <w:szCs w:val="28"/>
              </w:rPr>
            </w:pPr>
          </w:p>
          <w:p w:rsidR="00E6761D" w:rsidRDefault="00E6761D" w:rsidP="00E6761D">
            <w:pPr>
              <w:jc w:val="center"/>
              <w:rPr>
                <w:b/>
                <w:sz w:val="28"/>
                <w:szCs w:val="28"/>
                <w:lang w:eastAsia="zh-CN"/>
              </w:rPr>
            </w:pPr>
            <w:r>
              <w:rPr>
                <w:b/>
                <w:sz w:val="28"/>
                <w:szCs w:val="28"/>
                <w:lang w:eastAsia="zh-CN"/>
              </w:rPr>
              <w:t>Сметная стоимость и количественные показатели</w:t>
            </w:r>
          </w:p>
          <w:p w:rsidR="00E6761D" w:rsidRPr="00E6761D" w:rsidRDefault="00E6761D" w:rsidP="00E6761D">
            <w:pPr>
              <w:jc w:val="center"/>
              <w:rPr>
                <w:b/>
                <w:sz w:val="28"/>
                <w:szCs w:val="28"/>
                <w:lang w:eastAsia="zh-CN"/>
              </w:rPr>
            </w:pPr>
            <w:r>
              <w:rPr>
                <w:b/>
                <w:sz w:val="28"/>
                <w:szCs w:val="28"/>
                <w:lang w:eastAsia="zh-CN"/>
              </w:rPr>
              <w:t>результатов реализации инвестиционного проекта</w:t>
            </w:r>
          </w:p>
        </w:tc>
      </w:tr>
      <w:tr w:rsidR="00C8095D" w:rsidRPr="00732DB5" w:rsidTr="00A03349">
        <w:tc>
          <w:tcPr>
            <w:tcW w:w="9479" w:type="dxa"/>
            <w:gridSpan w:val="4"/>
            <w:shd w:val="clear" w:color="auto" w:fill="auto"/>
          </w:tcPr>
          <w:p w:rsidR="00C8095D" w:rsidRPr="00732DB5" w:rsidRDefault="00C8095D" w:rsidP="00C8095D">
            <w:pPr>
              <w:pStyle w:val="1"/>
              <w:widowControl w:val="0"/>
              <w:numPr>
                <w:ilvl w:val="0"/>
                <w:numId w:val="1"/>
              </w:numPr>
              <w:pBdr>
                <w:bottom w:val="none" w:sz="0" w:space="0" w:color="auto"/>
              </w:pBdr>
              <w:suppressAutoHyphens/>
              <w:overflowPunct/>
              <w:autoSpaceDN/>
              <w:adjustRightInd/>
              <w:spacing w:before="108" w:after="108"/>
            </w:pPr>
          </w:p>
        </w:tc>
      </w:tr>
      <w:tr w:rsidR="00C8095D" w:rsidRPr="00732DB5" w:rsidTr="00A03349">
        <w:tc>
          <w:tcPr>
            <w:tcW w:w="9479" w:type="dxa"/>
            <w:gridSpan w:val="4"/>
            <w:shd w:val="clear" w:color="auto" w:fill="auto"/>
          </w:tcPr>
          <w:p w:rsidR="00C8095D" w:rsidRPr="00732DB5" w:rsidRDefault="00C8095D" w:rsidP="00466A26">
            <w:pPr>
              <w:pStyle w:val="a8"/>
              <w:snapToGrid w:val="0"/>
              <w:rPr>
                <w:color w:val="26282F"/>
                <w:kern w:val="1"/>
                <w:sz w:val="28"/>
                <w:szCs w:val="28"/>
                <w:lang w:eastAsia="ru-RU"/>
              </w:rPr>
            </w:pP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 xml:space="preserve">N </w:t>
            </w:r>
            <w:proofErr w:type="spellStart"/>
            <w:proofErr w:type="gramStart"/>
            <w:r w:rsidRPr="00E6761D">
              <w:t>п</w:t>
            </w:r>
            <w:proofErr w:type="spellEnd"/>
            <w:proofErr w:type="gramEnd"/>
            <w:r w:rsidRPr="00E6761D">
              <w:t>/</w:t>
            </w:r>
            <w:proofErr w:type="spellStart"/>
            <w:r w:rsidRPr="00E6761D">
              <w:t>п</w:t>
            </w:r>
            <w:proofErr w:type="spellEnd"/>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Наименование показателя</w:t>
            </w: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 xml:space="preserve">Ед. </w:t>
            </w:r>
            <w:proofErr w:type="spellStart"/>
            <w:r w:rsidRPr="00E6761D">
              <w:t>изм</w:t>
            </w:r>
            <w:proofErr w:type="spellEnd"/>
            <w:r w:rsidRPr="00E6761D">
              <w:t>.</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Значение показателя по проекту</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1</w:t>
            </w: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2</w:t>
            </w: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3</w:t>
            </w: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4</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9"/>
            </w:pPr>
            <w:r w:rsidRPr="00E6761D">
              <w:t>Сметная стоимость объекта-аналога по заключению государственной экспертизы (с указанием года ее получения)/в ценах года расчета сметной стоимости планируемого объекта капитального строительства, реализуемого в рамках инвестиционного проекта, представляемого для проведения оценки эффективности (с указанием года ее определения)</w:t>
            </w: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млн. руб.</w:t>
            </w: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9"/>
            </w:pPr>
            <w:r w:rsidRPr="00E6761D">
              <w:t>в том числе:</w:t>
            </w: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snapToGrid w:val="0"/>
            </w:pP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9"/>
            </w:pPr>
            <w:r w:rsidRPr="00E6761D">
              <w:t>строительно-монтажные работы, из них дорогостоящие работы и материалы</w:t>
            </w: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9"/>
            </w:pPr>
            <w:r w:rsidRPr="00E6761D">
              <w:t>приобретение машин и оборудования, из них дорогостоящие машины и оборудование</w:t>
            </w: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9"/>
            </w:pPr>
            <w:r w:rsidRPr="00E6761D">
              <w:t>прочие затраты</w:t>
            </w: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w:t>
            </w:r>
          </w:p>
        </w:tc>
      </w:tr>
      <w:tr w:rsidR="00C8095D" w:rsidRPr="00E6761D" w:rsidTr="00A03349">
        <w:tc>
          <w:tcPr>
            <w:tcW w:w="9479" w:type="dxa"/>
            <w:gridSpan w:val="4"/>
            <w:tcBorders>
              <w:left w:val="single" w:sz="4" w:space="0" w:color="000000"/>
              <w:bottom w:val="single" w:sz="4" w:space="0" w:color="000000"/>
              <w:right w:val="single" w:sz="4" w:space="0" w:color="000000"/>
            </w:tcBorders>
            <w:shd w:val="clear" w:color="auto" w:fill="auto"/>
          </w:tcPr>
          <w:p w:rsidR="00C8095D" w:rsidRPr="00E6761D"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E6761D">
              <w:rPr>
                <w:color w:val="26282F"/>
                <w:kern w:val="1"/>
                <w:sz w:val="24"/>
                <w:szCs w:val="24"/>
              </w:rPr>
              <w:t>Показатели, характеризующие прямые результаты реализации проекта-аналога</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1.</w:t>
            </w: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w:t>
            </w: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jc w:val="center"/>
            </w:pPr>
            <w:r w:rsidRPr="00E6761D">
              <w:t>/</w:t>
            </w:r>
          </w:p>
        </w:tc>
      </w:tr>
      <w:tr w:rsidR="00C8095D" w:rsidRPr="00E6761D" w:rsidTr="00A03349">
        <w:tc>
          <w:tcPr>
            <w:tcW w:w="9479" w:type="dxa"/>
            <w:gridSpan w:val="4"/>
            <w:tcBorders>
              <w:left w:val="single" w:sz="4" w:space="0" w:color="000000"/>
              <w:bottom w:val="single" w:sz="4" w:space="0" w:color="000000"/>
              <w:right w:val="single" w:sz="4" w:space="0" w:color="000000"/>
            </w:tcBorders>
            <w:shd w:val="clear" w:color="auto" w:fill="auto"/>
          </w:tcPr>
          <w:p w:rsidR="00C8095D" w:rsidRPr="00E6761D" w:rsidRDefault="00C8095D" w:rsidP="00C8095D">
            <w:pPr>
              <w:pStyle w:val="1"/>
              <w:widowControl w:val="0"/>
              <w:numPr>
                <w:ilvl w:val="0"/>
                <w:numId w:val="1"/>
              </w:numPr>
              <w:pBdr>
                <w:bottom w:val="none" w:sz="0" w:space="0" w:color="auto"/>
              </w:pBdr>
              <w:suppressAutoHyphens/>
              <w:overflowPunct/>
              <w:autoSpaceDN/>
              <w:adjustRightInd/>
              <w:spacing w:before="108" w:after="108"/>
              <w:rPr>
                <w:sz w:val="24"/>
                <w:szCs w:val="24"/>
              </w:rPr>
            </w:pPr>
            <w:r w:rsidRPr="00E6761D">
              <w:rPr>
                <w:color w:val="26282F"/>
                <w:kern w:val="1"/>
                <w:sz w:val="24"/>
                <w:szCs w:val="24"/>
              </w:rPr>
              <w:t>Показатели, характеризующие конечные результаты реализации проекта-аналога</w:t>
            </w: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t>1.</w:t>
            </w: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snapToGrid w:val="0"/>
            </w:pPr>
          </w:p>
        </w:tc>
      </w:tr>
      <w:tr w:rsidR="00C8095D" w:rsidRPr="00E6761D" w:rsidTr="00A03349">
        <w:tc>
          <w:tcPr>
            <w:tcW w:w="55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jc w:val="center"/>
            </w:pPr>
            <w:r w:rsidRPr="00E6761D">
              <w:lastRenderedPageBreak/>
              <w:t>...</w:t>
            </w:r>
          </w:p>
        </w:tc>
        <w:tc>
          <w:tcPr>
            <w:tcW w:w="6505"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384" w:type="dxa"/>
            <w:tcBorders>
              <w:top w:val="single" w:sz="4" w:space="0" w:color="000000"/>
              <w:left w:val="single" w:sz="4" w:space="0" w:color="000000"/>
              <w:bottom w:val="single" w:sz="4" w:space="0" w:color="000000"/>
            </w:tcBorders>
            <w:shd w:val="clear" w:color="auto" w:fill="auto"/>
          </w:tcPr>
          <w:p w:rsidR="00C8095D" w:rsidRPr="00E6761D" w:rsidRDefault="00C8095D" w:rsidP="00466A26">
            <w:pPr>
              <w:pStyle w:val="a8"/>
              <w:snapToGrid w:val="0"/>
            </w:pPr>
          </w:p>
        </w:tc>
        <w:tc>
          <w:tcPr>
            <w:tcW w:w="1036" w:type="dxa"/>
            <w:tcBorders>
              <w:left w:val="single" w:sz="4" w:space="0" w:color="000000"/>
              <w:bottom w:val="single" w:sz="4" w:space="0" w:color="000000"/>
              <w:right w:val="single" w:sz="4" w:space="0" w:color="000000"/>
            </w:tcBorders>
            <w:shd w:val="clear" w:color="auto" w:fill="auto"/>
          </w:tcPr>
          <w:p w:rsidR="00C8095D" w:rsidRPr="00E6761D" w:rsidRDefault="00C8095D" w:rsidP="00466A26">
            <w:pPr>
              <w:pStyle w:val="a8"/>
              <w:snapToGrid w:val="0"/>
            </w:pPr>
          </w:p>
        </w:tc>
      </w:tr>
    </w:tbl>
    <w:p w:rsidR="00C8095D" w:rsidRPr="00E6761D" w:rsidRDefault="00C8095D" w:rsidP="00C8095D">
      <w:pPr>
        <w:rPr>
          <w:sz w:val="24"/>
          <w:szCs w:val="24"/>
        </w:rPr>
      </w:pPr>
    </w:p>
    <w:p w:rsidR="00C8095D" w:rsidRDefault="00C8095D" w:rsidP="00332082">
      <w:pPr>
        <w:pStyle w:val="ConsPlusNormal"/>
        <w:jc w:val="right"/>
        <w:rPr>
          <w:rFonts w:ascii="Times New Roman" w:hAnsi="Times New Roman" w:cs="Times New Roman"/>
          <w:sz w:val="28"/>
          <w:szCs w:val="28"/>
        </w:rPr>
      </w:pPr>
    </w:p>
    <w:p w:rsidR="00C8095D" w:rsidRDefault="00C8095D" w:rsidP="00332082">
      <w:pPr>
        <w:pStyle w:val="ConsPlusNormal"/>
        <w:jc w:val="right"/>
        <w:rPr>
          <w:rFonts w:ascii="Times New Roman" w:hAnsi="Times New Roman" w:cs="Times New Roman"/>
          <w:sz w:val="28"/>
          <w:szCs w:val="28"/>
        </w:rPr>
      </w:pPr>
    </w:p>
    <w:sectPr w:rsidR="00C8095D" w:rsidSect="00C8095D">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38B8"/>
    <w:rsid w:val="00041B14"/>
    <w:rsid w:val="00064D71"/>
    <w:rsid w:val="000705EB"/>
    <w:rsid w:val="000E3E5D"/>
    <w:rsid w:val="00115700"/>
    <w:rsid w:val="0016103A"/>
    <w:rsid w:val="001C30B1"/>
    <w:rsid w:val="001D4EB1"/>
    <w:rsid w:val="001F38B8"/>
    <w:rsid w:val="00224751"/>
    <w:rsid w:val="002758B7"/>
    <w:rsid w:val="00281AAF"/>
    <w:rsid w:val="002B57CF"/>
    <w:rsid w:val="002B7F72"/>
    <w:rsid w:val="00323CEA"/>
    <w:rsid w:val="00332082"/>
    <w:rsid w:val="00346412"/>
    <w:rsid w:val="0039014A"/>
    <w:rsid w:val="003F3B48"/>
    <w:rsid w:val="004004C6"/>
    <w:rsid w:val="004330CA"/>
    <w:rsid w:val="004475E4"/>
    <w:rsid w:val="004544DC"/>
    <w:rsid w:val="00454707"/>
    <w:rsid w:val="00466A26"/>
    <w:rsid w:val="004A7EEA"/>
    <w:rsid w:val="004B1166"/>
    <w:rsid w:val="004F44F7"/>
    <w:rsid w:val="00515B88"/>
    <w:rsid w:val="00567ECD"/>
    <w:rsid w:val="00584176"/>
    <w:rsid w:val="0058533D"/>
    <w:rsid w:val="005B2FE2"/>
    <w:rsid w:val="005E44D5"/>
    <w:rsid w:val="005E5380"/>
    <w:rsid w:val="006132ED"/>
    <w:rsid w:val="00645889"/>
    <w:rsid w:val="0070192A"/>
    <w:rsid w:val="00707A83"/>
    <w:rsid w:val="00743E2D"/>
    <w:rsid w:val="007669AC"/>
    <w:rsid w:val="007735F5"/>
    <w:rsid w:val="007B3F03"/>
    <w:rsid w:val="007E1D68"/>
    <w:rsid w:val="007F0372"/>
    <w:rsid w:val="007F318E"/>
    <w:rsid w:val="0088397B"/>
    <w:rsid w:val="008E39E7"/>
    <w:rsid w:val="00901E64"/>
    <w:rsid w:val="00941E6C"/>
    <w:rsid w:val="00956E09"/>
    <w:rsid w:val="009A3ED0"/>
    <w:rsid w:val="009C7D3F"/>
    <w:rsid w:val="009E641A"/>
    <w:rsid w:val="00A03349"/>
    <w:rsid w:val="00A221B0"/>
    <w:rsid w:val="00A22657"/>
    <w:rsid w:val="00A3445B"/>
    <w:rsid w:val="00A93929"/>
    <w:rsid w:val="00AC2EB3"/>
    <w:rsid w:val="00AE7368"/>
    <w:rsid w:val="00AE74E9"/>
    <w:rsid w:val="00B426C5"/>
    <w:rsid w:val="00B928AD"/>
    <w:rsid w:val="00B97B37"/>
    <w:rsid w:val="00BA0FA8"/>
    <w:rsid w:val="00BA3C2A"/>
    <w:rsid w:val="00BC5DE9"/>
    <w:rsid w:val="00BF1499"/>
    <w:rsid w:val="00C0217B"/>
    <w:rsid w:val="00C23F75"/>
    <w:rsid w:val="00C8095D"/>
    <w:rsid w:val="00CA20EB"/>
    <w:rsid w:val="00CB1775"/>
    <w:rsid w:val="00CD46A7"/>
    <w:rsid w:val="00D00115"/>
    <w:rsid w:val="00D01EAC"/>
    <w:rsid w:val="00D753B4"/>
    <w:rsid w:val="00DC205C"/>
    <w:rsid w:val="00DC4EC6"/>
    <w:rsid w:val="00DD66AD"/>
    <w:rsid w:val="00E62E7D"/>
    <w:rsid w:val="00E6761D"/>
    <w:rsid w:val="00E846B2"/>
    <w:rsid w:val="00EB51C6"/>
    <w:rsid w:val="00EE1D30"/>
    <w:rsid w:val="00EF480D"/>
    <w:rsid w:val="00EF6E95"/>
    <w:rsid w:val="00F034FE"/>
    <w:rsid w:val="00F0745F"/>
    <w:rsid w:val="00F37A3C"/>
    <w:rsid w:val="00F470E9"/>
    <w:rsid w:val="00F610FC"/>
    <w:rsid w:val="00FB0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8B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E5380"/>
    <w:pPr>
      <w:pBdr>
        <w:bottom w:val="thinThickSmallGap" w:sz="12" w:space="1" w:color="943634"/>
      </w:pBdr>
      <w:overflowPunct w:val="0"/>
      <w:autoSpaceDE w:val="0"/>
      <w:autoSpaceDN w:val="0"/>
      <w:adjustRightInd w:val="0"/>
      <w:spacing w:before="400"/>
      <w:jc w:val="center"/>
      <w:outlineLvl w:val="0"/>
    </w:pPr>
    <w:rPr>
      <w:b/>
      <w:bCs/>
      <w:caps/>
      <w:color w:val="632423"/>
      <w:spacing w:val="2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38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F38B8"/>
    <w:rPr>
      <w:rFonts w:ascii="Tahoma" w:hAnsi="Tahoma" w:cs="Tahoma"/>
      <w:sz w:val="16"/>
      <w:szCs w:val="16"/>
    </w:rPr>
  </w:style>
  <w:style w:type="character" w:customStyle="1" w:styleId="a4">
    <w:name w:val="Текст выноски Знак"/>
    <w:basedOn w:val="a0"/>
    <w:link w:val="a3"/>
    <w:uiPriority w:val="99"/>
    <w:semiHidden/>
    <w:rsid w:val="001F38B8"/>
    <w:rPr>
      <w:rFonts w:ascii="Tahoma" w:eastAsia="Times New Roman" w:hAnsi="Tahoma" w:cs="Tahoma"/>
      <w:sz w:val="16"/>
      <w:szCs w:val="16"/>
      <w:lang w:eastAsia="ru-RU"/>
    </w:rPr>
  </w:style>
  <w:style w:type="table" w:styleId="a5">
    <w:name w:val="Table Grid"/>
    <w:basedOn w:val="a1"/>
    <w:uiPriority w:val="59"/>
    <w:rsid w:val="00707A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5E5380"/>
    <w:rPr>
      <w:rFonts w:ascii="Times New Roman" w:eastAsia="Times New Roman" w:hAnsi="Times New Roman" w:cs="Times New Roman"/>
      <w:b/>
      <w:bCs/>
      <w:caps/>
      <w:color w:val="632423"/>
      <w:spacing w:val="20"/>
      <w:sz w:val="28"/>
      <w:szCs w:val="28"/>
      <w:lang w:eastAsia="ru-RU"/>
    </w:rPr>
  </w:style>
  <w:style w:type="character" w:customStyle="1" w:styleId="a6">
    <w:name w:val="Гипертекстовая ссылка"/>
    <w:rsid w:val="00D01EAC"/>
    <w:rPr>
      <w:b w:val="0"/>
      <w:bCs w:val="0"/>
      <w:color w:val="106BBE"/>
    </w:rPr>
  </w:style>
  <w:style w:type="character" w:customStyle="1" w:styleId="a7">
    <w:name w:val="Цветовое выделение"/>
    <w:rsid w:val="00EB51C6"/>
    <w:rPr>
      <w:b/>
      <w:bCs/>
      <w:color w:val="26282F"/>
    </w:rPr>
  </w:style>
  <w:style w:type="paragraph" w:customStyle="1" w:styleId="a8">
    <w:name w:val="Нормальный (таблица)"/>
    <w:basedOn w:val="a"/>
    <w:next w:val="a"/>
    <w:rsid w:val="00EB51C6"/>
    <w:pPr>
      <w:widowControl w:val="0"/>
      <w:suppressAutoHyphens/>
      <w:autoSpaceDE w:val="0"/>
      <w:jc w:val="both"/>
    </w:pPr>
    <w:rPr>
      <w:sz w:val="24"/>
      <w:szCs w:val="24"/>
      <w:lang w:eastAsia="zh-CN"/>
    </w:rPr>
  </w:style>
  <w:style w:type="paragraph" w:customStyle="1" w:styleId="a9">
    <w:name w:val="Прижатый влево"/>
    <w:basedOn w:val="a"/>
    <w:next w:val="a"/>
    <w:rsid w:val="00EB51C6"/>
    <w:pPr>
      <w:widowControl w:val="0"/>
      <w:suppressAutoHyphens/>
      <w:autoSpaceDE w:val="0"/>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56872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image" Target="media/image10.emf"/><Relationship Id="rId25" Type="http://schemas.openxmlformats.org/officeDocument/2006/relationships/hyperlink" Target="garantf1://12038258.49" TargetMode="External"/><Relationship Id="rId33" Type="http://schemas.openxmlformats.org/officeDocument/2006/relationships/image" Target="media/image25.emf"/><Relationship Id="rId38"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webSettings" Target="webSettings.xml"/><Relationship Id="rId15" Type="http://schemas.openxmlformats.org/officeDocument/2006/relationships/hyperlink" Target="garantf1://79222.0" TargetMode="External"/><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hyperlink" Target="garantf1://12038258.49" TargetMode="External"/><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8.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269ED-1183-4198-954B-7D0A97807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9286</Words>
  <Characters>52933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РайАдм - Леонтьева Ольга Анатольевна</cp:lastModifiedBy>
  <cp:revision>45</cp:revision>
  <cp:lastPrinted>2019-08-21T06:45:00Z</cp:lastPrinted>
  <dcterms:created xsi:type="dcterms:W3CDTF">2018-12-05T07:51:00Z</dcterms:created>
  <dcterms:modified xsi:type="dcterms:W3CDTF">2019-08-26T06:08:00Z</dcterms:modified>
</cp:coreProperties>
</file>